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F630" w14:textId="77777777" w:rsidR="00A36512" w:rsidRPr="00EF399C" w:rsidRDefault="00A36512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sz w:val="28"/>
          <w:szCs w:val="28"/>
        </w:rPr>
        <w:t xml:space="preserve">NATIONAL DIGITAL LEARNING </w:t>
      </w:r>
      <w:r w:rsidR="007D113D" w:rsidRPr="00EF399C">
        <w:rPr>
          <w:rFonts w:ascii="Arial" w:hAnsi="Arial" w:cs="Arial"/>
          <w:b/>
          <w:sz w:val="28"/>
          <w:szCs w:val="28"/>
        </w:rPr>
        <w:t>COUNCIL</w:t>
      </w:r>
    </w:p>
    <w:p w14:paraId="459A7E42" w14:textId="77777777" w:rsidR="00A36512" w:rsidRPr="00EF399C" w:rsidRDefault="00A36512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sz w:val="28"/>
          <w:szCs w:val="28"/>
        </w:rPr>
        <w:t>WEDNESDAY 12 DECEMBER 2019</w:t>
      </w:r>
    </w:p>
    <w:p w14:paraId="52EA7641" w14:textId="77777777" w:rsidR="00A36512" w:rsidRPr="00EF399C" w:rsidRDefault="00A36512" w:rsidP="00A365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399C">
        <w:rPr>
          <w:rFonts w:ascii="Arial" w:hAnsi="Arial" w:cs="Arial"/>
          <w:b/>
          <w:sz w:val="28"/>
          <w:szCs w:val="28"/>
        </w:rPr>
        <w:t>CLAYTON HOTEL, CARDIFF</w:t>
      </w:r>
    </w:p>
    <w:p w14:paraId="07C77202" w14:textId="7B52A564" w:rsidR="00A36512" w:rsidRDefault="00A36512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9FEBBC" w14:textId="77777777" w:rsidR="00A60240" w:rsidRPr="00A36512" w:rsidRDefault="00A60240" w:rsidP="00A36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6D7AC4" w14:textId="77777777" w:rsidR="00A36512" w:rsidRPr="00B6069E" w:rsidRDefault="00A36512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sz w:val="24"/>
          <w:szCs w:val="24"/>
        </w:rPr>
        <w:t>In attendance:</w:t>
      </w:r>
    </w:p>
    <w:p w14:paraId="480B61FB" w14:textId="77777777"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</w:rPr>
        <w:t>Chris Britten (Chair)</w:t>
      </w:r>
    </w:p>
    <w:p w14:paraId="77BABD89" w14:textId="77777777"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</w:rPr>
        <w:t>Gary Beauchamp (Vice Chair)</w:t>
      </w:r>
      <w:r>
        <w:rPr>
          <w:rFonts w:ascii="Arial" w:hAnsi="Arial" w:cs="Arial"/>
          <w:sz w:val="24"/>
          <w:szCs w:val="24"/>
        </w:rPr>
        <w:t xml:space="preserve"> (GB)</w:t>
      </w:r>
    </w:p>
    <w:p w14:paraId="52062B6D" w14:textId="77777777"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</w:rPr>
        <w:t>Kay Morris</w:t>
      </w:r>
      <w:r>
        <w:rPr>
          <w:rFonts w:ascii="Arial" w:hAnsi="Arial" w:cs="Arial"/>
          <w:sz w:val="24"/>
          <w:szCs w:val="24"/>
        </w:rPr>
        <w:t xml:space="preserve"> (KM)</w:t>
      </w:r>
    </w:p>
    <w:p w14:paraId="51BCDBC6" w14:textId="77777777"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</w:rPr>
        <w:t>Alison Howells</w:t>
      </w:r>
      <w:r>
        <w:rPr>
          <w:rFonts w:ascii="Arial" w:hAnsi="Arial" w:cs="Arial"/>
          <w:sz w:val="24"/>
          <w:szCs w:val="24"/>
        </w:rPr>
        <w:t xml:space="preserve"> (AH)</w:t>
      </w:r>
    </w:p>
    <w:p w14:paraId="55481957" w14:textId="77777777" w:rsidR="00AB10B4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512">
        <w:rPr>
          <w:rFonts w:ascii="Arial" w:hAnsi="Arial" w:cs="Arial"/>
          <w:sz w:val="24"/>
          <w:szCs w:val="24"/>
        </w:rPr>
        <w:t>Dilwyn Owen</w:t>
      </w:r>
      <w:r>
        <w:rPr>
          <w:rFonts w:ascii="Arial" w:hAnsi="Arial" w:cs="Arial"/>
          <w:sz w:val="24"/>
          <w:szCs w:val="24"/>
        </w:rPr>
        <w:t xml:space="preserve"> (DO)</w:t>
      </w:r>
    </w:p>
    <w:p w14:paraId="218487E2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DA7D0" w14:textId="77777777" w:rsidR="00A36512" w:rsidRPr="00B6069E" w:rsidRDefault="00A36512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sz w:val="24"/>
          <w:szCs w:val="24"/>
        </w:rPr>
        <w:t>Secretariat:</w:t>
      </w:r>
    </w:p>
    <w:p w14:paraId="47FBD80A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Page (SP)</w:t>
      </w:r>
    </w:p>
    <w:p w14:paraId="239BCCAE" w14:textId="77777777" w:rsidR="00A36512" w:rsidRP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7E8E8" w14:textId="77777777" w:rsidR="00A36512" w:rsidRPr="00B6069E" w:rsidRDefault="00A36512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69E">
        <w:rPr>
          <w:rFonts w:ascii="Arial" w:hAnsi="Arial" w:cs="Arial"/>
          <w:b/>
          <w:sz w:val="24"/>
          <w:szCs w:val="24"/>
        </w:rPr>
        <w:t>Apologies:</w:t>
      </w:r>
    </w:p>
    <w:p w14:paraId="697EE0E0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Alyson Nicholson (AN)</w:t>
      </w:r>
    </w:p>
    <w:p w14:paraId="4385CDFD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Mathias (HM)</w:t>
      </w:r>
    </w:p>
    <w:p w14:paraId="7F3C29DD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Watkins (PW)</w:t>
      </w:r>
    </w:p>
    <w:p w14:paraId="421F0403" w14:textId="6ECD40FB" w:rsidR="00A36512" w:rsidRDefault="00D44507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Maldwyn Pryc</w:t>
      </w:r>
      <w:r w:rsidR="0007078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(MP)</w:t>
      </w:r>
    </w:p>
    <w:p w14:paraId="6C30AE38" w14:textId="77777777" w:rsidR="00070789" w:rsidRDefault="00070789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9C354" w14:textId="0810085E" w:rsidR="00B6069E" w:rsidRDefault="00340616" w:rsidP="00A365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Officials</w:t>
      </w:r>
      <w:r w:rsidR="00B6069E" w:rsidRPr="00B6069E">
        <w:rPr>
          <w:rFonts w:ascii="Arial" w:hAnsi="Arial" w:cs="Arial"/>
          <w:b/>
          <w:sz w:val="24"/>
          <w:szCs w:val="24"/>
        </w:rPr>
        <w:t>:</w:t>
      </w:r>
    </w:p>
    <w:p w14:paraId="34F737FF" w14:textId="77777777" w:rsidR="00340616" w:rsidRPr="00EF399C" w:rsidRDefault="0034061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99C">
        <w:rPr>
          <w:rFonts w:ascii="Arial" w:hAnsi="Arial" w:cs="Arial"/>
          <w:sz w:val="24"/>
          <w:szCs w:val="24"/>
        </w:rPr>
        <w:t>Chris Owen</w:t>
      </w:r>
      <w:r>
        <w:rPr>
          <w:rFonts w:ascii="Arial" w:hAnsi="Arial" w:cs="Arial"/>
          <w:sz w:val="24"/>
          <w:szCs w:val="24"/>
        </w:rPr>
        <w:t xml:space="preserve"> (CO)</w:t>
      </w:r>
      <w:bookmarkStart w:id="0" w:name="_GoBack"/>
      <w:bookmarkEnd w:id="0"/>
    </w:p>
    <w:p w14:paraId="0B2BFA3F" w14:textId="77777777" w:rsidR="00B6069E" w:rsidRDefault="00B6069E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Bennett (CB)</w:t>
      </w:r>
    </w:p>
    <w:p w14:paraId="312BF6BD" w14:textId="77777777" w:rsidR="00B6069E" w:rsidRDefault="00B6069E" w:rsidP="00A365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Palmer (KP)</w:t>
      </w:r>
    </w:p>
    <w:p w14:paraId="7EA57ECF" w14:textId="77777777" w:rsidR="00B6069E" w:rsidRDefault="00B6069E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EB659" w14:textId="77777777" w:rsidR="00A36512" w:rsidRDefault="00A36512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64495" w14:textId="77777777" w:rsidR="00AD3926" w:rsidRPr="00C65264" w:rsidRDefault="00AD3926" w:rsidP="004F14C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C65264">
        <w:rPr>
          <w:rFonts w:ascii="Arial" w:hAnsi="Arial" w:cs="Arial"/>
          <w:b/>
          <w:sz w:val="24"/>
          <w:szCs w:val="24"/>
        </w:rPr>
        <w:t>Welcome and Introductions</w:t>
      </w:r>
    </w:p>
    <w:p w14:paraId="48A1D036" w14:textId="77777777" w:rsidR="00AD3926" w:rsidRPr="00C65264" w:rsidRDefault="00AD3926" w:rsidP="00A365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D776B" w14:textId="77777777" w:rsidR="00BF79C4" w:rsidRPr="00C65264" w:rsidRDefault="004F14CA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65264">
        <w:rPr>
          <w:rFonts w:ascii="Arial" w:hAnsi="Arial" w:cs="Arial"/>
          <w:sz w:val="24"/>
          <w:szCs w:val="24"/>
        </w:rPr>
        <w:tab/>
      </w:r>
      <w:r w:rsidR="002D76E5">
        <w:rPr>
          <w:rFonts w:ascii="Arial" w:hAnsi="Arial" w:cs="Arial"/>
          <w:sz w:val="24"/>
          <w:szCs w:val="24"/>
        </w:rPr>
        <w:t>The Chair</w:t>
      </w:r>
      <w:r w:rsidR="00AD3926" w:rsidRPr="00C65264">
        <w:rPr>
          <w:rFonts w:ascii="Arial" w:hAnsi="Arial" w:cs="Arial"/>
          <w:sz w:val="24"/>
          <w:szCs w:val="24"/>
        </w:rPr>
        <w:t xml:space="preserve"> welcomed all present to </w:t>
      </w:r>
      <w:r w:rsidR="000F725D">
        <w:rPr>
          <w:rFonts w:ascii="Arial" w:hAnsi="Arial" w:cs="Arial"/>
          <w:sz w:val="24"/>
          <w:szCs w:val="24"/>
        </w:rPr>
        <w:t xml:space="preserve">the </w:t>
      </w:r>
      <w:r w:rsidR="002D76E5">
        <w:rPr>
          <w:rFonts w:ascii="Arial" w:hAnsi="Arial" w:cs="Arial"/>
          <w:sz w:val="24"/>
          <w:szCs w:val="24"/>
        </w:rPr>
        <w:t xml:space="preserve">first meeting </w:t>
      </w:r>
      <w:r w:rsidR="000F725D">
        <w:rPr>
          <w:rFonts w:ascii="Arial" w:hAnsi="Arial" w:cs="Arial"/>
          <w:sz w:val="24"/>
          <w:szCs w:val="24"/>
        </w:rPr>
        <w:t>of the National D</w:t>
      </w:r>
      <w:r w:rsidR="00AD3926" w:rsidRPr="00C65264">
        <w:rPr>
          <w:rFonts w:ascii="Arial" w:hAnsi="Arial" w:cs="Arial"/>
          <w:sz w:val="24"/>
          <w:szCs w:val="24"/>
        </w:rPr>
        <w:t xml:space="preserve">igital Learning </w:t>
      </w:r>
      <w:r w:rsidR="007D113D">
        <w:rPr>
          <w:rFonts w:ascii="Arial" w:hAnsi="Arial" w:cs="Arial"/>
          <w:sz w:val="24"/>
          <w:szCs w:val="24"/>
        </w:rPr>
        <w:t>Council</w:t>
      </w:r>
      <w:r w:rsidR="002D76E5">
        <w:rPr>
          <w:rFonts w:ascii="Arial" w:hAnsi="Arial" w:cs="Arial"/>
          <w:sz w:val="24"/>
          <w:szCs w:val="24"/>
        </w:rPr>
        <w:t>’s</w:t>
      </w:r>
      <w:r w:rsidR="008D11EE">
        <w:rPr>
          <w:rFonts w:ascii="Arial" w:hAnsi="Arial" w:cs="Arial"/>
          <w:sz w:val="24"/>
          <w:szCs w:val="24"/>
        </w:rPr>
        <w:t xml:space="preserve"> (NDLC)</w:t>
      </w:r>
      <w:r w:rsidR="002D76E5">
        <w:rPr>
          <w:rFonts w:ascii="Arial" w:hAnsi="Arial" w:cs="Arial"/>
          <w:sz w:val="24"/>
          <w:szCs w:val="24"/>
        </w:rPr>
        <w:t xml:space="preserve"> fourth term</w:t>
      </w:r>
      <w:r w:rsidR="00AD3926" w:rsidRPr="00C65264">
        <w:rPr>
          <w:rFonts w:ascii="Arial" w:hAnsi="Arial" w:cs="Arial"/>
          <w:sz w:val="24"/>
          <w:szCs w:val="24"/>
        </w:rPr>
        <w:t>. Brief introductions were provided.</w:t>
      </w:r>
    </w:p>
    <w:p w14:paraId="399B0882" w14:textId="77777777" w:rsidR="00752C8B" w:rsidRPr="00C65264" w:rsidRDefault="00752C8B" w:rsidP="00752C8B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BA22565" w14:textId="77777777" w:rsidR="005E4A50" w:rsidRDefault="00752C8B" w:rsidP="005E4A50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65264">
        <w:rPr>
          <w:rFonts w:ascii="Arial" w:hAnsi="Arial" w:cs="Arial"/>
          <w:sz w:val="24"/>
          <w:szCs w:val="24"/>
        </w:rPr>
        <w:t>Apologies were received</w:t>
      </w:r>
      <w:r w:rsidR="00340616">
        <w:rPr>
          <w:rFonts w:ascii="Arial" w:hAnsi="Arial" w:cs="Arial"/>
          <w:sz w:val="24"/>
          <w:szCs w:val="24"/>
        </w:rPr>
        <w:t xml:space="preserve"> and accepted</w:t>
      </w:r>
      <w:r w:rsidRPr="00C65264">
        <w:rPr>
          <w:rFonts w:ascii="Arial" w:hAnsi="Arial" w:cs="Arial"/>
          <w:sz w:val="24"/>
          <w:szCs w:val="24"/>
        </w:rPr>
        <w:t xml:space="preserve"> from Alyson Nicholson, Hannah Mathias</w:t>
      </w:r>
      <w:r w:rsidR="00C65264" w:rsidRPr="00C65264">
        <w:rPr>
          <w:rFonts w:ascii="Arial" w:hAnsi="Arial" w:cs="Arial"/>
          <w:sz w:val="24"/>
          <w:szCs w:val="24"/>
        </w:rPr>
        <w:t>, Maldwyn Pryse</w:t>
      </w:r>
      <w:r w:rsidRPr="00C65264">
        <w:rPr>
          <w:rFonts w:ascii="Arial" w:hAnsi="Arial" w:cs="Arial"/>
          <w:sz w:val="24"/>
          <w:szCs w:val="24"/>
        </w:rPr>
        <w:t xml:space="preserve"> and Paul Watkins.</w:t>
      </w:r>
    </w:p>
    <w:p w14:paraId="668146B7" w14:textId="77777777" w:rsidR="005E4A50" w:rsidRPr="005E4A50" w:rsidRDefault="005E4A50" w:rsidP="005E4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45639" w14:textId="77777777" w:rsidR="005E4A50" w:rsidRDefault="002D76E5" w:rsidP="005E4A50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5E4A50" w:rsidRPr="00C65264">
        <w:rPr>
          <w:rFonts w:ascii="Arial" w:hAnsi="Arial" w:cs="Arial"/>
          <w:sz w:val="24"/>
          <w:szCs w:val="24"/>
        </w:rPr>
        <w:t xml:space="preserve"> </w:t>
      </w:r>
      <w:r w:rsidR="005E4A50">
        <w:rPr>
          <w:rFonts w:ascii="Arial" w:hAnsi="Arial" w:cs="Arial"/>
          <w:sz w:val="24"/>
          <w:szCs w:val="24"/>
        </w:rPr>
        <w:t xml:space="preserve">provided a brief history of the NDLC and set out 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’s role and remit for its </w:t>
      </w:r>
      <w:r w:rsidR="00FC16ED">
        <w:rPr>
          <w:rFonts w:ascii="Arial" w:hAnsi="Arial" w:cs="Arial"/>
          <w:sz w:val="24"/>
          <w:szCs w:val="24"/>
        </w:rPr>
        <w:t xml:space="preserve">fourth </w:t>
      </w:r>
      <w:r w:rsidR="005E4A50">
        <w:rPr>
          <w:rFonts w:ascii="Arial" w:hAnsi="Arial" w:cs="Arial"/>
          <w:sz w:val="24"/>
          <w:szCs w:val="24"/>
        </w:rPr>
        <w:t>term.</w:t>
      </w:r>
    </w:p>
    <w:p w14:paraId="2E9CA997" w14:textId="77777777" w:rsidR="005E4A50" w:rsidRPr="00C65264" w:rsidRDefault="005E4A50" w:rsidP="00C65264">
      <w:pPr>
        <w:pStyle w:val="ListParagraph"/>
        <w:rPr>
          <w:rFonts w:ascii="Arial" w:hAnsi="Arial" w:cs="Arial"/>
          <w:sz w:val="24"/>
          <w:szCs w:val="24"/>
        </w:rPr>
      </w:pPr>
    </w:p>
    <w:p w14:paraId="4B22DA73" w14:textId="7B5D9E0C" w:rsidR="00C65264" w:rsidRDefault="002C3407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</w:t>
      </w:r>
      <w:r w:rsidR="003367CB">
        <w:rPr>
          <w:rFonts w:ascii="Arial" w:hAnsi="Arial" w:cs="Arial"/>
          <w:sz w:val="24"/>
          <w:szCs w:val="24"/>
        </w:rPr>
        <w:t xml:space="preserve"> the</w:t>
      </w:r>
      <w:r w:rsidR="005E4A50">
        <w:rPr>
          <w:rFonts w:ascii="Arial" w:hAnsi="Arial" w:cs="Arial"/>
          <w:sz w:val="24"/>
          <w:szCs w:val="24"/>
        </w:rPr>
        <w:t xml:space="preserve"> </w:t>
      </w:r>
      <w:r w:rsidR="007D113D">
        <w:rPr>
          <w:rFonts w:ascii="Arial" w:hAnsi="Arial" w:cs="Arial"/>
          <w:sz w:val="24"/>
          <w:szCs w:val="24"/>
        </w:rPr>
        <w:t>Council</w:t>
      </w:r>
      <w:r w:rsidR="005E4A50">
        <w:rPr>
          <w:rFonts w:ascii="Arial" w:hAnsi="Arial" w:cs="Arial"/>
          <w:sz w:val="24"/>
          <w:szCs w:val="24"/>
        </w:rPr>
        <w:t xml:space="preserve"> </w:t>
      </w:r>
      <w:r w:rsidR="00FC16ED">
        <w:rPr>
          <w:rFonts w:ascii="Arial" w:hAnsi="Arial" w:cs="Arial"/>
          <w:sz w:val="24"/>
          <w:szCs w:val="24"/>
        </w:rPr>
        <w:t xml:space="preserve">would </w:t>
      </w:r>
      <w:r w:rsidR="003367CB">
        <w:rPr>
          <w:rFonts w:ascii="Arial" w:hAnsi="Arial" w:cs="Arial"/>
          <w:sz w:val="24"/>
          <w:szCs w:val="24"/>
        </w:rPr>
        <w:t>act as a learning and delivery mechanism for</w:t>
      </w:r>
      <w:r w:rsidR="008D11EE">
        <w:rPr>
          <w:rFonts w:ascii="Arial" w:hAnsi="Arial" w:cs="Arial"/>
          <w:sz w:val="24"/>
          <w:szCs w:val="24"/>
        </w:rPr>
        <w:t xml:space="preserve"> digital competence elements of Our</w:t>
      </w:r>
      <w:r w:rsidR="003367CB">
        <w:rPr>
          <w:rFonts w:ascii="Arial" w:hAnsi="Arial" w:cs="Arial"/>
          <w:sz w:val="24"/>
          <w:szCs w:val="24"/>
        </w:rPr>
        <w:t xml:space="preserve"> National Mission, providing advice, support and constructive challenge to the process.</w:t>
      </w:r>
    </w:p>
    <w:p w14:paraId="13234A64" w14:textId="77777777" w:rsidR="003367CB" w:rsidRPr="003367CB" w:rsidRDefault="003367CB" w:rsidP="003367CB">
      <w:pPr>
        <w:pStyle w:val="ListParagraph"/>
        <w:rPr>
          <w:rFonts w:ascii="Arial" w:hAnsi="Arial" w:cs="Arial"/>
          <w:sz w:val="24"/>
          <w:szCs w:val="24"/>
        </w:rPr>
      </w:pPr>
    </w:p>
    <w:p w14:paraId="4BE9A549" w14:textId="459F121C" w:rsidR="003367CB" w:rsidRDefault="003367CB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member of 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would be allocated to a workstream</w:t>
      </w:r>
      <w:r w:rsidR="008D11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7408">
        <w:rPr>
          <w:rFonts w:ascii="Arial" w:hAnsi="Arial" w:cs="Arial"/>
          <w:sz w:val="24"/>
          <w:szCs w:val="24"/>
        </w:rPr>
        <w:t>assess</w:t>
      </w:r>
      <w:r w:rsidR="008D11EE">
        <w:rPr>
          <w:rFonts w:ascii="Arial" w:hAnsi="Arial" w:cs="Arial"/>
          <w:sz w:val="24"/>
          <w:szCs w:val="24"/>
        </w:rPr>
        <w:t xml:space="preserve">ing </w:t>
      </w:r>
      <w:r w:rsidR="00AC7408">
        <w:rPr>
          <w:rFonts w:ascii="Arial" w:hAnsi="Arial" w:cs="Arial"/>
          <w:sz w:val="24"/>
          <w:szCs w:val="24"/>
        </w:rPr>
        <w:t xml:space="preserve">whether or not </w:t>
      </w:r>
      <w:r>
        <w:rPr>
          <w:rFonts w:ascii="Arial" w:hAnsi="Arial" w:cs="Arial"/>
          <w:sz w:val="24"/>
          <w:szCs w:val="24"/>
        </w:rPr>
        <w:t>digital</w:t>
      </w:r>
      <w:r w:rsidR="008D11EE">
        <w:rPr>
          <w:rFonts w:ascii="Arial" w:hAnsi="Arial" w:cs="Arial"/>
          <w:sz w:val="24"/>
          <w:szCs w:val="24"/>
        </w:rPr>
        <w:t xml:space="preserve"> aspects are</w:t>
      </w:r>
      <w:r>
        <w:rPr>
          <w:rFonts w:ascii="Arial" w:hAnsi="Arial" w:cs="Arial"/>
          <w:sz w:val="24"/>
          <w:szCs w:val="24"/>
        </w:rPr>
        <w:t xml:space="preserve"> being </w:t>
      </w:r>
      <w:r w:rsidR="008D11EE">
        <w:rPr>
          <w:rFonts w:ascii="Arial" w:hAnsi="Arial" w:cs="Arial"/>
          <w:sz w:val="24"/>
          <w:szCs w:val="24"/>
        </w:rPr>
        <w:t>appropriately integrated</w:t>
      </w:r>
      <w:r w:rsidR="00AC7408">
        <w:rPr>
          <w:rFonts w:ascii="Arial" w:hAnsi="Arial" w:cs="Arial"/>
          <w:sz w:val="24"/>
          <w:szCs w:val="24"/>
        </w:rPr>
        <w:t>.</w:t>
      </w:r>
    </w:p>
    <w:p w14:paraId="5D76BBE2" w14:textId="77777777" w:rsidR="000F725D" w:rsidRPr="000F725D" w:rsidRDefault="000F725D" w:rsidP="000F725D">
      <w:pPr>
        <w:pStyle w:val="ListParagraph"/>
        <w:rPr>
          <w:rFonts w:ascii="Arial" w:hAnsi="Arial" w:cs="Arial"/>
          <w:sz w:val="24"/>
          <w:szCs w:val="24"/>
        </w:rPr>
      </w:pPr>
    </w:p>
    <w:p w14:paraId="2F12A931" w14:textId="0286963D" w:rsidR="000F725D" w:rsidRDefault="000F725D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would meet formally three times per year</w:t>
      </w:r>
      <w:r w:rsidR="008D11EE">
        <w:rPr>
          <w:rFonts w:ascii="Arial" w:hAnsi="Arial" w:cs="Arial"/>
          <w:sz w:val="24"/>
          <w:szCs w:val="24"/>
        </w:rPr>
        <w:t xml:space="preserve"> (each term)</w:t>
      </w:r>
      <w:r>
        <w:rPr>
          <w:rFonts w:ascii="Arial" w:hAnsi="Arial" w:cs="Arial"/>
          <w:sz w:val="24"/>
          <w:szCs w:val="24"/>
        </w:rPr>
        <w:t>. However members would be required to att</w:t>
      </w:r>
      <w:r w:rsidR="000A70EB">
        <w:rPr>
          <w:rFonts w:ascii="Arial" w:hAnsi="Arial" w:cs="Arial"/>
          <w:sz w:val="24"/>
          <w:szCs w:val="24"/>
        </w:rPr>
        <w:t>end further meetings</w:t>
      </w:r>
      <w:r w:rsidR="008D11EE">
        <w:rPr>
          <w:rFonts w:ascii="Arial" w:hAnsi="Arial" w:cs="Arial"/>
          <w:sz w:val="24"/>
          <w:szCs w:val="24"/>
        </w:rPr>
        <w:t xml:space="preserve"> aligned to their assigned workstreams</w:t>
      </w:r>
      <w:r>
        <w:rPr>
          <w:rFonts w:ascii="Arial" w:hAnsi="Arial" w:cs="Arial"/>
          <w:sz w:val="24"/>
          <w:szCs w:val="24"/>
        </w:rPr>
        <w:t>.</w:t>
      </w:r>
    </w:p>
    <w:p w14:paraId="79F17957" w14:textId="77777777" w:rsidR="000F725D" w:rsidRPr="000F725D" w:rsidRDefault="000F725D" w:rsidP="000F725D">
      <w:pPr>
        <w:pStyle w:val="ListParagraph"/>
        <w:rPr>
          <w:rFonts w:ascii="Arial" w:hAnsi="Arial" w:cs="Arial"/>
          <w:sz w:val="24"/>
          <w:szCs w:val="24"/>
        </w:rPr>
      </w:pPr>
    </w:p>
    <w:p w14:paraId="3FC8F5D1" w14:textId="77777777" w:rsidR="000F725D" w:rsidRDefault="000F725D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Regular updates on the work of th</w:t>
      </w:r>
      <w:r w:rsidR="00E26711">
        <w:rPr>
          <w:rFonts w:ascii="Arial" w:hAnsi="Arial" w:cs="Arial"/>
          <w:sz w:val="24"/>
          <w:szCs w:val="24"/>
        </w:rPr>
        <w:t xml:space="preserve">e </w:t>
      </w:r>
      <w:r w:rsidR="007D113D">
        <w:rPr>
          <w:rFonts w:ascii="Arial" w:hAnsi="Arial" w:cs="Arial"/>
          <w:sz w:val="24"/>
          <w:szCs w:val="24"/>
        </w:rPr>
        <w:t>Council</w:t>
      </w:r>
      <w:r w:rsidR="005E4A50">
        <w:rPr>
          <w:rFonts w:ascii="Arial" w:hAnsi="Arial" w:cs="Arial"/>
          <w:sz w:val="24"/>
          <w:szCs w:val="24"/>
        </w:rPr>
        <w:t xml:space="preserve"> would be published via</w:t>
      </w:r>
      <w:r>
        <w:rPr>
          <w:rFonts w:ascii="Arial" w:hAnsi="Arial" w:cs="Arial"/>
          <w:sz w:val="24"/>
          <w:szCs w:val="24"/>
        </w:rPr>
        <w:t xml:space="preserve"> the </w:t>
      </w:r>
      <w:r w:rsidR="008D11EE">
        <w:rPr>
          <w:rFonts w:ascii="Arial" w:hAnsi="Arial" w:cs="Arial"/>
          <w:sz w:val="24"/>
          <w:szCs w:val="24"/>
        </w:rPr>
        <w:t xml:space="preserve">Hwb News feed and promoted via the </w:t>
      </w:r>
      <w:r>
        <w:rPr>
          <w:rFonts w:ascii="Arial" w:hAnsi="Arial" w:cs="Arial"/>
          <w:sz w:val="24"/>
          <w:szCs w:val="24"/>
        </w:rPr>
        <w:t>Dysg newsletters.</w:t>
      </w:r>
    </w:p>
    <w:p w14:paraId="1B8B2C78" w14:textId="77777777" w:rsidR="000F725D" w:rsidRPr="000F725D" w:rsidRDefault="000F725D" w:rsidP="000F725D">
      <w:pPr>
        <w:pStyle w:val="ListParagraph"/>
        <w:rPr>
          <w:rFonts w:ascii="Arial" w:hAnsi="Arial" w:cs="Arial"/>
          <w:sz w:val="24"/>
          <w:szCs w:val="24"/>
        </w:rPr>
      </w:pPr>
    </w:p>
    <w:p w14:paraId="4535AD64" w14:textId="7450C9E7" w:rsidR="000F725D" w:rsidRDefault="00E26711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would be</w:t>
      </w:r>
      <w:r w:rsidR="005865E1">
        <w:rPr>
          <w:rFonts w:ascii="Arial" w:hAnsi="Arial" w:cs="Arial"/>
          <w:sz w:val="24"/>
          <w:szCs w:val="24"/>
        </w:rPr>
        <w:t xml:space="preserve"> </w:t>
      </w:r>
      <w:r w:rsidR="000F725D">
        <w:rPr>
          <w:rFonts w:ascii="Arial" w:hAnsi="Arial" w:cs="Arial"/>
          <w:sz w:val="24"/>
          <w:szCs w:val="24"/>
        </w:rPr>
        <w:t xml:space="preserve">required to produce a </w:t>
      </w:r>
      <w:r>
        <w:rPr>
          <w:rFonts w:ascii="Arial" w:hAnsi="Arial" w:cs="Arial"/>
          <w:sz w:val="24"/>
          <w:szCs w:val="24"/>
        </w:rPr>
        <w:t xml:space="preserve">formal </w:t>
      </w:r>
      <w:r w:rsidR="000F725D">
        <w:rPr>
          <w:rFonts w:ascii="Arial" w:hAnsi="Arial" w:cs="Arial"/>
          <w:sz w:val="24"/>
          <w:szCs w:val="24"/>
        </w:rPr>
        <w:t>report for the Minister</w:t>
      </w:r>
      <w:r w:rsidR="005865E1">
        <w:rPr>
          <w:rFonts w:ascii="Arial" w:hAnsi="Arial" w:cs="Arial"/>
          <w:sz w:val="24"/>
          <w:szCs w:val="24"/>
        </w:rPr>
        <w:t xml:space="preserve"> for Education, </w:t>
      </w:r>
      <w:r w:rsidR="008D11EE">
        <w:rPr>
          <w:rFonts w:ascii="Arial" w:hAnsi="Arial" w:cs="Arial"/>
          <w:sz w:val="24"/>
          <w:szCs w:val="24"/>
        </w:rPr>
        <w:t>at the end of the academic year</w:t>
      </w:r>
      <w:r w:rsidR="000F725D">
        <w:rPr>
          <w:rFonts w:ascii="Arial" w:hAnsi="Arial" w:cs="Arial"/>
          <w:sz w:val="24"/>
          <w:szCs w:val="24"/>
        </w:rPr>
        <w:t xml:space="preserve">. </w:t>
      </w:r>
    </w:p>
    <w:p w14:paraId="3749BF34" w14:textId="77777777" w:rsidR="00E26711" w:rsidRPr="00E26711" w:rsidRDefault="00E26711" w:rsidP="00E26711">
      <w:pPr>
        <w:pStyle w:val="ListParagraph"/>
        <w:rPr>
          <w:rFonts w:ascii="Arial" w:hAnsi="Arial" w:cs="Arial"/>
          <w:sz w:val="24"/>
          <w:szCs w:val="24"/>
        </w:rPr>
      </w:pPr>
    </w:p>
    <w:p w14:paraId="2338FA9F" w14:textId="06D2A218" w:rsidR="00E26711" w:rsidRDefault="008D11EE" w:rsidP="00BF79C4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NDLC </w:t>
      </w:r>
      <w:r w:rsidR="00E26711">
        <w:rPr>
          <w:rFonts w:ascii="Arial" w:hAnsi="Arial" w:cs="Arial"/>
          <w:sz w:val="24"/>
          <w:szCs w:val="24"/>
        </w:rPr>
        <w:t xml:space="preserve">area on Hwb </w:t>
      </w:r>
      <w:r>
        <w:rPr>
          <w:rFonts w:ascii="Arial" w:hAnsi="Arial" w:cs="Arial"/>
          <w:sz w:val="24"/>
          <w:szCs w:val="24"/>
        </w:rPr>
        <w:t xml:space="preserve">will </w:t>
      </w:r>
      <w:r w:rsidR="00E26711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updated for the further term, and will publically host</w:t>
      </w:r>
      <w:r w:rsidR="00E26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E26711">
        <w:rPr>
          <w:rFonts w:ascii="Arial" w:hAnsi="Arial" w:cs="Arial"/>
          <w:sz w:val="24"/>
          <w:szCs w:val="24"/>
        </w:rPr>
        <w:t xml:space="preserve"> minutes and papers.</w:t>
      </w:r>
    </w:p>
    <w:p w14:paraId="5BF3593C" w14:textId="77777777" w:rsidR="005865E1" w:rsidRPr="005865E1" w:rsidRDefault="005865E1" w:rsidP="005865E1">
      <w:pPr>
        <w:pStyle w:val="ListParagraph"/>
        <w:rPr>
          <w:rFonts w:ascii="Arial" w:hAnsi="Arial" w:cs="Arial"/>
          <w:sz w:val="24"/>
          <w:szCs w:val="24"/>
        </w:rPr>
      </w:pPr>
    </w:p>
    <w:p w14:paraId="21B34AD6" w14:textId="77777777" w:rsidR="005865E1" w:rsidRDefault="005865E1" w:rsidP="005865E1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</w:t>
      </w:r>
      <w:r w:rsidR="00FC16ED">
        <w:rPr>
          <w:rFonts w:ascii="Arial" w:hAnsi="Arial" w:cs="Arial"/>
          <w:sz w:val="24"/>
          <w:szCs w:val="24"/>
        </w:rPr>
        <w:t xml:space="preserve">invited to submit refreshed Pen Pictures, </w:t>
      </w:r>
      <w:r w:rsidR="005E4A50">
        <w:rPr>
          <w:rFonts w:ascii="Arial" w:hAnsi="Arial" w:cs="Arial"/>
          <w:sz w:val="24"/>
          <w:szCs w:val="24"/>
        </w:rPr>
        <w:t>for publication on Hwb</w:t>
      </w:r>
      <w:r w:rsidR="008D11EE">
        <w:rPr>
          <w:rFonts w:ascii="Arial" w:hAnsi="Arial" w:cs="Arial"/>
          <w:sz w:val="24"/>
          <w:szCs w:val="24"/>
        </w:rPr>
        <w:t xml:space="preserve"> NDLC area</w:t>
      </w:r>
      <w:r w:rsidR="005E4A50">
        <w:rPr>
          <w:rFonts w:ascii="Arial" w:hAnsi="Arial" w:cs="Arial"/>
          <w:sz w:val="24"/>
          <w:szCs w:val="24"/>
        </w:rPr>
        <w:t xml:space="preserve">, </w:t>
      </w:r>
      <w:r w:rsidR="00E26711">
        <w:rPr>
          <w:rFonts w:ascii="Arial" w:hAnsi="Arial" w:cs="Arial"/>
          <w:sz w:val="24"/>
          <w:szCs w:val="24"/>
        </w:rPr>
        <w:t>should they wish to</w:t>
      </w:r>
      <w:r>
        <w:rPr>
          <w:rFonts w:ascii="Arial" w:hAnsi="Arial" w:cs="Arial"/>
          <w:sz w:val="24"/>
          <w:szCs w:val="24"/>
        </w:rPr>
        <w:t xml:space="preserve"> replace those </w:t>
      </w:r>
      <w:r w:rsidR="00E26711">
        <w:rPr>
          <w:rFonts w:ascii="Arial" w:hAnsi="Arial" w:cs="Arial"/>
          <w:sz w:val="24"/>
          <w:szCs w:val="24"/>
        </w:rPr>
        <w:t xml:space="preserve">submitted </w:t>
      </w:r>
      <w:r w:rsidR="005E4A50">
        <w:rPr>
          <w:rFonts w:ascii="Arial" w:hAnsi="Arial" w:cs="Arial"/>
          <w:sz w:val="24"/>
          <w:szCs w:val="24"/>
        </w:rPr>
        <w:t>previously</w:t>
      </w:r>
      <w:r>
        <w:rPr>
          <w:rFonts w:ascii="Arial" w:hAnsi="Arial" w:cs="Arial"/>
          <w:sz w:val="24"/>
          <w:szCs w:val="24"/>
        </w:rPr>
        <w:t>.</w:t>
      </w:r>
    </w:p>
    <w:p w14:paraId="764AA6C4" w14:textId="77777777" w:rsidR="00E26711" w:rsidRPr="00E26711" w:rsidRDefault="00E26711" w:rsidP="00E26711">
      <w:pPr>
        <w:pStyle w:val="ListParagraph"/>
        <w:rPr>
          <w:rFonts w:ascii="Arial" w:hAnsi="Arial" w:cs="Arial"/>
          <w:sz w:val="24"/>
          <w:szCs w:val="24"/>
        </w:rPr>
      </w:pPr>
    </w:p>
    <w:p w14:paraId="28ECA1CB" w14:textId="77777777" w:rsidR="00193700" w:rsidRDefault="009544BC" w:rsidP="00ED2E4E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</w:t>
      </w:r>
      <w:r w:rsidR="002C3407">
        <w:rPr>
          <w:rFonts w:ascii="Arial" w:hAnsi="Arial" w:cs="Arial"/>
          <w:sz w:val="24"/>
          <w:szCs w:val="24"/>
        </w:rPr>
        <w:t xml:space="preserve">wider discussions </w:t>
      </w:r>
      <w:r w:rsidR="00E26711" w:rsidRPr="00193700">
        <w:rPr>
          <w:rFonts w:ascii="Arial" w:hAnsi="Arial" w:cs="Arial"/>
          <w:sz w:val="24"/>
          <w:szCs w:val="24"/>
        </w:rPr>
        <w:t xml:space="preserve">GB </w:t>
      </w:r>
      <w:r w:rsidR="002C3407">
        <w:rPr>
          <w:rFonts w:ascii="Arial" w:hAnsi="Arial" w:cs="Arial"/>
          <w:sz w:val="24"/>
          <w:szCs w:val="24"/>
        </w:rPr>
        <w:t>questioned the visibility of</w:t>
      </w:r>
      <w:r w:rsidR="00E26711" w:rsidRPr="00193700">
        <w:rPr>
          <w:rFonts w:ascii="Arial" w:hAnsi="Arial" w:cs="Arial"/>
          <w:sz w:val="24"/>
          <w:szCs w:val="24"/>
        </w:rPr>
        <w:t xml:space="preserve"> the NDLC</w:t>
      </w:r>
      <w:r>
        <w:rPr>
          <w:rFonts w:ascii="Arial" w:hAnsi="Arial" w:cs="Arial"/>
          <w:sz w:val="24"/>
          <w:szCs w:val="24"/>
        </w:rPr>
        <w:t>.</w:t>
      </w:r>
      <w:r w:rsidR="002C3407">
        <w:rPr>
          <w:rFonts w:ascii="Arial" w:hAnsi="Arial" w:cs="Arial"/>
          <w:sz w:val="24"/>
          <w:szCs w:val="24"/>
        </w:rPr>
        <w:t xml:space="preserve"> It was suggested that few people in the wider education community were aware</w:t>
      </w:r>
      <w:r>
        <w:rPr>
          <w:rFonts w:ascii="Arial" w:hAnsi="Arial" w:cs="Arial"/>
          <w:sz w:val="24"/>
          <w:szCs w:val="24"/>
        </w:rPr>
        <w:t xml:space="preserve"> of its purpose</w:t>
      </w:r>
      <w:r w:rsidR="002C3407">
        <w:rPr>
          <w:rFonts w:ascii="Arial" w:hAnsi="Arial" w:cs="Arial"/>
          <w:sz w:val="24"/>
          <w:szCs w:val="24"/>
        </w:rPr>
        <w:t xml:space="preserve">. </w:t>
      </w:r>
    </w:p>
    <w:p w14:paraId="1907B480" w14:textId="77777777" w:rsidR="00193700" w:rsidRPr="00193700" w:rsidRDefault="00193700" w:rsidP="001937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45E7A" w14:textId="77777777" w:rsidR="00193700" w:rsidRDefault="009544BC" w:rsidP="005865E1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2C3407">
        <w:rPr>
          <w:rFonts w:ascii="Arial" w:hAnsi="Arial" w:cs="Arial"/>
          <w:sz w:val="24"/>
          <w:szCs w:val="24"/>
        </w:rPr>
        <w:t>agreed</w:t>
      </w:r>
      <w:r w:rsidR="00193700">
        <w:rPr>
          <w:rFonts w:ascii="Arial" w:hAnsi="Arial" w:cs="Arial"/>
          <w:sz w:val="24"/>
          <w:szCs w:val="24"/>
        </w:rPr>
        <w:t xml:space="preserve"> that</w:t>
      </w:r>
      <w:r w:rsidR="007A50A3">
        <w:rPr>
          <w:rFonts w:ascii="Arial" w:hAnsi="Arial" w:cs="Arial"/>
          <w:sz w:val="24"/>
          <w:szCs w:val="24"/>
        </w:rPr>
        <w:t>,</w:t>
      </w:r>
      <w:r w:rsidR="00193700">
        <w:rPr>
          <w:rFonts w:ascii="Arial" w:hAnsi="Arial" w:cs="Arial"/>
          <w:sz w:val="24"/>
          <w:szCs w:val="24"/>
        </w:rPr>
        <w:t xml:space="preserve"> further to regular update</w:t>
      </w:r>
      <w:r w:rsidR="00CD1531">
        <w:rPr>
          <w:rFonts w:ascii="Arial" w:hAnsi="Arial" w:cs="Arial"/>
          <w:sz w:val="24"/>
          <w:szCs w:val="24"/>
        </w:rPr>
        <w:t>s</w:t>
      </w:r>
      <w:r w:rsidR="00193700">
        <w:rPr>
          <w:rFonts w:ascii="Arial" w:hAnsi="Arial" w:cs="Arial"/>
          <w:sz w:val="24"/>
          <w:szCs w:val="24"/>
        </w:rPr>
        <w:t xml:space="preserve"> via the Dysg newsletters, regular updates </w:t>
      </w:r>
      <w:r w:rsidR="005E4A50">
        <w:rPr>
          <w:rFonts w:ascii="Arial" w:hAnsi="Arial" w:cs="Arial"/>
          <w:sz w:val="24"/>
          <w:szCs w:val="24"/>
        </w:rPr>
        <w:t xml:space="preserve">could also be published via </w:t>
      </w:r>
      <w:r w:rsidR="00193700">
        <w:rPr>
          <w:rFonts w:ascii="Arial" w:hAnsi="Arial" w:cs="Arial"/>
          <w:sz w:val="24"/>
          <w:szCs w:val="24"/>
        </w:rPr>
        <w:t>the Hwb news feed and Hwb news channel</w:t>
      </w:r>
      <w:r w:rsidR="005E4A50">
        <w:rPr>
          <w:rFonts w:ascii="Arial" w:hAnsi="Arial" w:cs="Arial"/>
          <w:sz w:val="24"/>
          <w:szCs w:val="24"/>
        </w:rPr>
        <w:t xml:space="preserve"> to </w:t>
      </w:r>
      <w:r w:rsidR="00CD1531">
        <w:rPr>
          <w:rFonts w:ascii="Arial" w:hAnsi="Arial" w:cs="Arial"/>
          <w:sz w:val="24"/>
          <w:szCs w:val="24"/>
        </w:rPr>
        <w:t xml:space="preserve">help </w:t>
      </w:r>
      <w:r w:rsidR="005E4A50">
        <w:rPr>
          <w:rFonts w:ascii="Arial" w:hAnsi="Arial" w:cs="Arial"/>
          <w:sz w:val="24"/>
          <w:szCs w:val="24"/>
        </w:rPr>
        <w:t>raise awareness of the NDLC</w:t>
      </w:r>
      <w:r w:rsidR="00193700">
        <w:rPr>
          <w:rFonts w:ascii="Arial" w:hAnsi="Arial" w:cs="Arial"/>
          <w:sz w:val="24"/>
          <w:szCs w:val="24"/>
        </w:rPr>
        <w:t xml:space="preserve">. </w:t>
      </w:r>
    </w:p>
    <w:p w14:paraId="57C94F34" w14:textId="77777777" w:rsidR="005E4A50" w:rsidRPr="005E4A50" w:rsidRDefault="005E4A50" w:rsidP="005E4A50">
      <w:pPr>
        <w:pStyle w:val="ListParagraph"/>
        <w:rPr>
          <w:rFonts w:ascii="Arial" w:hAnsi="Arial" w:cs="Arial"/>
          <w:sz w:val="24"/>
          <w:szCs w:val="24"/>
        </w:rPr>
      </w:pPr>
    </w:p>
    <w:p w14:paraId="1189F88E" w14:textId="159FF4A9" w:rsidR="00ED72DA" w:rsidRDefault="00ED72DA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DB7EF9">
        <w:rPr>
          <w:rFonts w:ascii="Arial" w:hAnsi="Arial" w:cs="Arial"/>
          <w:b/>
          <w:sz w:val="24"/>
          <w:szCs w:val="24"/>
        </w:rPr>
        <w:t xml:space="preserve"> </w:t>
      </w:r>
      <w:r w:rsidR="008D11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SP to </w:t>
      </w:r>
      <w:r w:rsidR="004D2429">
        <w:rPr>
          <w:rFonts w:ascii="Arial" w:hAnsi="Arial" w:cs="Arial"/>
          <w:b/>
          <w:sz w:val="24"/>
          <w:szCs w:val="24"/>
        </w:rPr>
        <w:t xml:space="preserve">link with Bill Bone to </w:t>
      </w:r>
      <w:r>
        <w:rPr>
          <w:rFonts w:ascii="Arial" w:hAnsi="Arial" w:cs="Arial"/>
          <w:b/>
          <w:sz w:val="24"/>
          <w:szCs w:val="24"/>
        </w:rPr>
        <w:t xml:space="preserve">create area on Hwb for publication of NDLC minutes and meeting papers </w:t>
      </w:r>
    </w:p>
    <w:p w14:paraId="751119F4" w14:textId="77777777"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2C1D9297" w14:textId="77777777"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2:</w:t>
      </w:r>
      <w:r>
        <w:rPr>
          <w:rFonts w:ascii="Arial" w:hAnsi="Arial" w:cs="Arial"/>
          <w:b/>
          <w:sz w:val="24"/>
          <w:szCs w:val="24"/>
        </w:rPr>
        <w:tab/>
        <w:t>NDLC Members to update Pen Pictures or confirm current narrative</w:t>
      </w:r>
    </w:p>
    <w:p w14:paraId="058D6288" w14:textId="77777777"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1C09AD50" w14:textId="77777777" w:rsidR="008D11EE" w:rsidRDefault="008D11EE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3:</w:t>
      </w:r>
      <w:r>
        <w:rPr>
          <w:rFonts w:ascii="Arial" w:hAnsi="Arial" w:cs="Arial"/>
          <w:b/>
          <w:sz w:val="24"/>
          <w:szCs w:val="24"/>
        </w:rPr>
        <w:tab/>
        <w:t>SP</w:t>
      </w:r>
      <w:r w:rsidR="004D2429">
        <w:rPr>
          <w:rFonts w:ascii="Arial" w:hAnsi="Arial" w:cs="Arial"/>
          <w:b/>
          <w:sz w:val="24"/>
          <w:szCs w:val="24"/>
        </w:rPr>
        <w:t xml:space="preserve"> / CO</w:t>
      </w:r>
      <w:r>
        <w:rPr>
          <w:rFonts w:ascii="Arial" w:hAnsi="Arial" w:cs="Arial"/>
          <w:b/>
          <w:sz w:val="24"/>
          <w:szCs w:val="24"/>
        </w:rPr>
        <w:t xml:space="preserve"> to link up with</w:t>
      </w:r>
      <w:r w:rsidR="004D2429">
        <w:rPr>
          <w:rFonts w:ascii="Arial" w:hAnsi="Arial" w:cs="Arial"/>
          <w:b/>
          <w:sz w:val="24"/>
          <w:szCs w:val="24"/>
        </w:rPr>
        <w:t xml:space="preserve"> Peter Thomas to develop a communications strategy to support the role of the NDLC</w:t>
      </w:r>
    </w:p>
    <w:p w14:paraId="3A4A887D" w14:textId="77777777" w:rsidR="00D76558" w:rsidRDefault="00D76558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63069D" w14:textId="77777777" w:rsidR="00ED72DA" w:rsidRDefault="00ED72DA" w:rsidP="004F14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01A1C1" w14:textId="77777777" w:rsidR="00BF79C4" w:rsidRDefault="00AD3926" w:rsidP="00BF79C4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BF79C4">
        <w:rPr>
          <w:rFonts w:ascii="Arial" w:hAnsi="Arial" w:cs="Arial"/>
          <w:b/>
          <w:sz w:val="24"/>
          <w:szCs w:val="24"/>
        </w:rPr>
        <w:t>Review and agree NDLC Terms of Reference and membership</w:t>
      </w:r>
    </w:p>
    <w:p w14:paraId="5BA75875" w14:textId="77777777" w:rsidR="00F25640" w:rsidRPr="00F25640" w:rsidRDefault="00F25640" w:rsidP="00F25640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14:paraId="3DF95732" w14:textId="77777777" w:rsidR="00B45680" w:rsidRPr="00B56AC9" w:rsidRDefault="00B45680" w:rsidP="00B56AC9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Terms of Reference were</w:t>
      </w:r>
      <w:r w:rsidR="005D6683">
        <w:rPr>
          <w:rFonts w:ascii="Arial" w:hAnsi="Arial" w:cs="Arial"/>
          <w:sz w:val="24"/>
          <w:szCs w:val="24"/>
        </w:rPr>
        <w:t xml:space="preserve"> discussed in detail </w:t>
      </w:r>
      <w:r w:rsidR="00D7655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agreed by 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</w:t>
      </w:r>
      <w:r w:rsidR="005D668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subject to the following amendments:</w:t>
      </w:r>
    </w:p>
    <w:p w14:paraId="2192F913" w14:textId="77777777" w:rsidR="00F25640" w:rsidRDefault="00F25640" w:rsidP="00F2564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6A1490" w14:textId="77777777" w:rsidR="000A70EB" w:rsidRDefault="000A70EB" w:rsidP="000A70EB">
      <w:pPr>
        <w:pStyle w:val="ListParagraph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Remit of 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to include Post 16 Education (FE &amp; HE)</w:t>
      </w:r>
    </w:p>
    <w:p w14:paraId="66A396CD" w14:textId="77777777" w:rsidR="000A70EB" w:rsidRDefault="00215A46" w:rsidP="000A70EB">
      <w:pPr>
        <w:pStyle w:val="ListParagraph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indicators for NDLC</w:t>
      </w:r>
      <w:r w:rsidR="000A70EB">
        <w:rPr>
          <w:rFonts w:ascii="Arial" w:hAnsi="Arial" w:cs="Arial"/>
          <w:sz w:val="24"/>
          <w:szCs w:val="24"/>
        </w:rPr>
        <w:t xml:space="preserve"> to be re-written </w:t>
      </w:r>
      <w:r w:rsidR="005D6683">
        <w:rPr>
          <w:rFonts w:ascii="Arial" w:hAnsi="Arial" w:cs="Arial"/>
          <w:sz w:val="24"/>
          <w:szCs w:val="24"/>
        </w:rPr>
        <w:t>so that they are</w:t>
      </w:r>
      <w:r w:rsidR="007A0CA9">
        <w:rPr>
          <w:rFonts w:ascii="Arial" w:hAnsi="Arial" w:cs="Arial"/>
          <w:sz w:val="24"/>
          <w:szCs w:val="24"/>
        </w:rPr>
        <w:t xml:space="preserve"> measurable</w:t>
      </w:r>
      <w:r w:rsidR="004D2429">
        <w:rPr>
          <w:rFonts w:ascii="Arial" w:hAnsi="Arial" w:cs="Arial"/>
          <w:sz w:val="24"/>
          <w:szCs w:val="24"/>
        </w:rPr>
        <w:t xml:space="preserve"> and linked to the purpose</w:t>
      </w:r>
      <w:r w:rsidR="007A0CA9">
        <w:rPr>
          <w:rFonts w:ascii="Arial" w:hAnsi="Arial" w:cs="Arial"/>
          <w:sz w:val="24"/>
          <w:szCs w:val="24"/>
        </w:rPr>
        <w:t>.</w:t>
      </w:r>
    </w:p>
    <w:p w14:paraId="2CDD230C" w14:textId="77777777" w:rsidR="000A70EB" w:rsidRDefault="000A70EB" w:rsidP="000A70EB">
      <w:pPr>
        <w:pStyle w:val="ListParagraph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to be amended to Chair or Vice Chair and 4 members</w:t>
      </w:r>
    </w:p>
    <w:p w14:paraId="3A963E67" w14:textId="77777777" w:rsidR="007A0CA9" w:rsidRDefault="005D6683" w:rsidP="000A70EB">
      <w:pPr>
        <w:pStyle w:val="ListParagraph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Removal of the</w:t>
      </w:r>
      <w:r w:rsidR="007A0CA9">
        <w:rPr>
          <w:rFonts w:ascii="Arial" w:hAnsi="Arial" w:cs="Arial"/>
          <w:sz w:val="24"/>
          <w:szCs w:val="24"/>
        </w:rPr>
        <w:t xml:space="preserve"> reference to Professor Donaldson. Focus should be on the National Mission.</w:t>
      </w:r>
    </w:p>
    <w:p w14:paraId="30E4D45A" w14:textId="77777777" w:rsidR="007A0CA9" w:rsidRDefault="00215A46" w:rsidP="007A0CA9">
      <w:pPr>
        <w:pStyle w:val="ListParagraph"/>
        <w:numPr>
          <w:ilvl w:val="0"/>
          <w:numId w:val="13"/>
        </w:numPr>
        <w:spacing w:after="0" w:line="240" w:lineRule="auto"/>
        <w:ind w:left="1134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and Papers to be made available 14 days prior to the </w:t>
      </w:r>
      <w:r w:rsidR="007A0CA9">
        <w:rPr>
          <w:rFonts w:ascii="Arial" w:hAnsi="Arial" w:cs="Arial"/>
          <w:sz w:val="24"/>
          <w:szCs w:val="24"/>
        </w:rPr>
        <w:t xml:space="preserve">proceeding </w:t>
      </w:r>
      <w:r>
        <w:rPr>
          <w:rFonts w:ascii="Arial" w:hAnsi="Arial" w:cs="Arial"/>
          <w:sz w:val="24"/>
          <w:szCs w:val="24"/>
        </w:rPr>
        <w:t>meeting</w:t>
      </w:r>
    </w:p>
    <w:p w14:paraId="55B35FDA" w14:textId="77777777" w:rsidR="00F25640" w:rsidRPr="005D6683" w:rsidRDefault="00F25640" w:rsidP="005D6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12242" w14:textId="0356159D" w:rsidR="00D76558" w:rsidRPr="00D76558" w:rsidRDefault="00D76558" w:rsidP="00DB7EF9">
      <w:pPr>
        <w:spacing w:after="0"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 w:rsidRPr="00D76558">
        <w:rPr>
          <w:rFonts w:ascii="Arial" w:hAnsi="Arial" w:cs="Arial"/>
          <w:b/>
          <w:sz w:val="24"/>
          <w:szCs w:val="24"/>
        </w:rPr>
        <w:t>A</w:t>
      </w:r>
      <w:r w:rsidR="00DA7FE9">
        <w:rPr>
          <w:rFonts w:ascii="Arial" w:hAnsi="Arial" w:cs="Arial"/>
          <w:b/>
          <w:sz w:val="24"/>
          <w:szCs w:val="24"/>
        </w:rPr>
        <w:t>ction</w:t>
      </w:r>
      <w:r w:rsidR="00EF399C">
        <w:rPr>
          <w:rFonts w:ascii="Arial" w:hAnsi="Arial" w:cs="Arial"/>
          <w:b/>
          <w:sz w:val="24"/>
          <w:szCs w:val="24"/>
        </w:rPr>
        <w:t xml:space="preserve"> 4</w:t>
      </w:r>
      <w:r w:rsidR="00DA7FE9">
        <w:rPr>
          <w:rFonts w:ascii="Arial" w:hAnsi="Arial" w:cs="Arial"/>
          <w:b/>
          <w:sz w:val="24"/>
          <w:szCs w:val="24"/>
        </w:rPr>
        <w:t>:</w:t>
      </w:r>
      <w:r w:rsidR="00DA7FE9">
        <w:rPr>
          <w:rFonts w:ascii="Arial" w:hAnsi="Arial" w:cs="Arial"/>
          <w:b/>
          <w:sz w:val="24"/>
          <w:szCs w:val="24"/>
        </w:rPr>
        <w:tab/>
      </w:r>
      <w:r w:rsidR="00E06BCE">
        <w:rPr>
          <w:rFonts w:ascii="Arial" w:hAnsi="Arial" w:cs="Arial"/>
          <w:b/>
          <w:sz w:val="24"/>
          <w:szCs w:val="24"/>
        </w:rPr>
        <w:t>Chair</w:t>
      </w:r>
      <w:r w:rsidR="00E06BCE" w:rsidRPr="00D76558">
        <w:rPr>
          <w:rFonts w:ascii="Arial" w:hAnsi="Arial" w:cs="Arial"/>
          <w:b/>
          <w:sz w:val="24"/>
          <w:szCs w:val="24"/>
        </w:rPr>
        <w:t xml:space="preserve"> </w:t>
      </w:r>
      <w:r w:rsidRPr="00D76558">
        <w:rPr>
          <w:rFonts w:ascii="Arial" w:hAnsi="Arial" w:cs="Arial"/>
          <w:b/>
          <w:sz w:val="24"/>
          <w:szCs w:val="24"/>
        </w:rPr>
        <w:t xml:space="preserve">&amp; CO to </w:t>
      </w:r>
      <w:r w:rsidR="0081535C">
        <w:rPr>
          <w:rFonts w:ascii="Arial" w:hAnsi="Arial" w:cs="Arial"/>
          <w:b/>
          <w:sz w:val="24"/>
          <w:szCs w:val="24"/>
        </w:rPr>
        <w:t>amend Terms of Reference</w:t>
      </w:r>
      <w:r>
        <w:rPr>
          <w:rFonts w:ascii="Arial" w:hAnsi="Arial" w:cs="Arial"/>
          <w:b/>
          <w:sz w:val="24"/>
          <w:szCs w:val="24"/>
        </w:rPr>
        <w:t xml:space="preserve"> to reflect feedback and resubmit to the </w:t>
      </w:r>
      <w:r w:rsidR="007D113D">
        <w:rPr>
          <w:rFonts w:ascii="Arial" w:hAnsi="Arial" w:cs="Arial"/>
          <w:b/>
          <w:sz w:val="24"/>
          <w:szCs w:val="24"/>
        </w:rPr>
        <w:t>Council</w:t>
      </w:r>
    </w:p>
    <w:p w14:paraId="583C25AD" w14:textId="77777777" w:rsidR="00F25640" w:rsidRDefault="00F25640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E46AD" w14:textId="77777777" w:rsidR="00191371" w:rsidRPr="00F25640" w:rsidRDefault="00191371" w:rsidP="00F25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A12C0" w14:textId="77777777" w:rsidR="00AD3926" w:rsidRPr="004530D9" w:rsidRDefault="004F14CA" w:rsidP="004F14C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sz w:val="24"/>
          <w:szCs w:val="24"/>
        </w:rPr>
        <w:lastRenderedPageBreak/>
        <w:t>Our National Mission Update</w:t>
      </w:r>
    </w:p>
    <w:p w14:paraId="515DF031" w14:textId="77777777" w:rsidR="007A0CA9" w:rsidRPr="004530D9" w:rsidRDefault="007A0CA9" w:rsidP="007A0CA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BD47A98" w14:textId="77777777" w:rsidR="007A0CA9" w:rsidRPr="004530D9" w:rsidRDefault="0081535C" w:rsidP="00AD392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0C6CDF" w:rsidRPr="004530D9">
        <w:rPr>
          <w:rFonts w:ascii="Arial" w:hAnsi="Arial" w:cs="Arial"/>
          <w:sz w:val="24"/>
          <w:szCs w:val="24"/>
        </w:rPr>
        <w:t xml:space="preserve"> welcomed Claire Bennett and Kevin Palmer to the meeting and introductions were made.</w:t>
      </w:r>
    </w:p>
    <w:p w14:paraId="416FD72F" w14:textId="77777777" w:rsidR="000C6CDF" w:rsidRPr="004530D9" w:rsidRDefault="000C6CDF" w:rsidP="000C6CD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A9F083A" w14:textId="4D3AADF3" w:rsidR="004B3592" w:rsidRPr="004B3592" w:rsidRDefault="00A55CF3" w:rsidP="004B3592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informed members</w:t>
      </w:r>
      <w:r w:rsidR="0081535C">
        <w:rPr>
          <w:rFonts w:ascii="Arial" w:hAnsi="Arial" w:cs="Arial"/>
          <w:sz w:val="24"/>
          <w:szCs w:val="24"/>
        </w:rPr>
        <w:t xml:space="preserve"> </w:t>
      </w:r>
      <w:r w:rsidR="004B3592">
        <w:rPr>
          <w:rFonts w:ascii="Arial" w:hAnsi="Arial" w:cs="Arial"/>
          <w:sz w:val="24"/>
          <w:szCs w:val="24"/>
        </w:rPr>
        <w:t xml:space="preserve">that KP and CB had been invited to provide </w:t>
      </w:r>
      <w:r w:rsidR="004B3592" w:rsidRPr="00C65264">
        <w:rPr>
          <w:rFonts w:ascii="Arial" w:hAnsi="Arial" w:cs="Arial"/>
          <w:sz w:val="24"/>
          <w:szCs w:val="24"/>
        </w:rPr>
        <w:t xml:space="preserve">an update on their respective policy areas and </w:t>
      </w:r>
      <w:r w:rsidR="004B3592">
        <w:rPr>
          <w:rFonts w:ascii="Arial" w:hAnsi="Arial" w:cs="Arial"/>
          <w:sz w:val="24"/>
          <w:szCs w:val="24"/>
        </w:rPr>
        <w:t xml:space="preserve">to </w:t>
      </w:r>
      <w:r w:rsidR="004B3592" w:rsidRPr="00C65264">
        <w:rPr>
          <w:rFonts w:ascii="Arial" w:hAnsi="Arial" w:cs="Arial"/>
          <w:sz w:val="24"/>
          <w:szCs w:val="24"/>
        </w:rPr>
        <w:t>identify opportunities</w:t>
      </w:r>
      <w:r w:rsidR="004B3592">
        <w:rPr>
          <w:rFonts w:ascii="Arial" w:hAnsi="Arial" w:cs="Arial"/>
          <w:sz w:val="24"/>
          <w:szCs w:val="24"/>
        </w:rPr>
        <w:t xml:space="preserve"> where the </w:t>
      </w:r>
      <w:r w:rsidR="007D113D">
        <w:rPr>
          <w:rFonts w:ascii="Arial" w:hAnsi="Arial" w:cs="Arial"/>
          <w:sz w:val="24"/>
          <w:szCs w:val="24"/>
        </w:rPr>
        <w:t>Council</w:t>
      </w:r>
      <w:r w:rsidR="004B3592">
        <w:rPr>
          <w:rFonts w:ascii="Arial" w:hAnsi="Arial" w:cs="Arial"/>
          <w:sz w:val="24"/>
          <w:szCs w:val="24"/>
        </w:rPr>
        <w:t xml:space="preserve"> could</w:t>
      </w:r>
      <w:r w:rsidR="004B3592" w:rsidRPr="00C65264">
        <w:rPr>
          <w:rFonts w:ascii="Arial" w:hAnsi="Arial" w:cs="Arial"/>
          <w:sz w:val="24"/>
          <w:szCs w:val="24"/>
        </w:rPr>
        <w:t xml:space="preserve"> </w:t>
      </w:r>
      <w:r w:rsidR="004B3592">
        <w:rPr>
          <w:rFonts w:ascii="Arial" w:hAnsi="Arial" w:cs="Arial"/>
          <w:sz w:val="24"/>
          <w:szCs w:val="24"/>
        </w:rPr>
        <w:t xml:space="preserve">provide </w:t>
      </w:r>
      <w:r w:rsidR="004B3592" w:rsidRPr="00C65264">
        <w:rPr>
          <w:rFonts w:ascii="Arial" w:hAnsi="Arial" w:cs="Arial"/>
          <w:sz w:val="24"/>
          <w:szCs w:val="24"/>
        </w:rPr>
        <w:t>support</w:t>
      </w:r>
      <w:r w:rsidR="0001312F">
        <w:rPr>
          <w:rFonts w:ascii="Arial" w:hAnsi="Arial" w:cs="Arial"/>
          <w:sz w:val="24"/>
          <w:szCs w:val="24"/>
        </w:rPr>
        <w:t>.</w:t>
      </w:r>
    </w:p>
    <w:p w14:paraId="420B9753" w14:textId="77777777" w:rsidR="004B3592" w:rsidRPr="004B3592" w:rsidRDefault="004B3592" w:rsidP="004B3592">
      <w:pPr>
        <w:pStyle w:val="ListParagraph"/>
        <w:rPr>
          <w:rFonts w:ascii="Arial" w:hAnsi="Arial" w:cs="Arial"/>
          <w:sz w:val="24"/>
          <w:szCs w:val="24"/>
        </w:rPr>
      </w:pPr>
    </w:p>
    <w:p w14:paraId="51B9278A" w14:textId="77777777" w:rsidR="0001312F" w:rsidRDefault="00B6069E" w:rsidP="00AD392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312F">
        <w:rPr>
          <w:rFonts w:ascii="Arial" w:hAnsi="Arial" w:cs="Arial"/>
          <w:sz w:val="24"/>
          <w:szCs w:val="24"/>
        </w:rPr>
        <w:t>B</w:t>
      </w:r>
      <w:r w:rsidR="00191371">
        <w:rPr>
          <w:rFonts w:ascii="Arial" w:hAnsi="Arial" w:cs="Arial"/>
          <w:sz w:val="24"/>
          <w:szCs w:val="24"/>
        </w:rPr>
        <w:t xml:space="preserve"> provided</w:t>
      </w:r>
      <w:r w:rsidR="0001312F">
        <w:rPr>
          <w:rFonts w:ascii="Arial" w:hAnsi="Arial" w:cs="Arial"/>
          <w:sz w:val="24"/>
          <w:szCs w:val="24"/>
        </w:rPr>
        <w:t xml:space="preserve"> </w:t>
      </w:r>
      <w:r w:rsidR="00951583">
        <w:rPr>
          <w:rFonts w:ascii="Arial" w:hAnsi="Arial" w:cs="Arial"/>
          <w:sz w:val="24"/>
          <w:szCs w:val="24"/>
        </w:rPr>
        <w:t>an</w:t>
      </w:r>
      <w:r w:rsidR="00191371">
        <w:rPr>
          <w:rFonts w:ascii="Arial" w:hAnsi="Arial" w:cs="Arial"/>
          <w:sz w:val="24"/>
          <w:szCs w:val="24"/>
        </w:rPr>
        <w:t xml:space="preserve"> overview of the curriculum </w:t>
      </w:r>
      <w:r w:rsidR="004B3592">
        <w:rPr>
          <w:rFonts w:ascii="Arial" w:hAnsi="Arial" w:cs="Arial"/>
          <w:sz w:val="24"/>
          <w:szCs w:val="24"/>
        </w:rPr>
        <w:t>and assessment reform</w:t>
      </w:r>
      <w:r w:rsidR="00191371">
        <w:rPr>
          <w:rFonts w:ascii="Arial" w:hAnsi="Arial" w:cs="Arial"/>
          <w:sz w:val="24"/>
          <w:szCs w:val="24"/>
        </w:rPr>
        <w:t xml:space="preserve"> </w:t>
      </w:r>
      <w:r w:rsidR="0081535C">
        <w:rPr>
          <w:rFonts w:ascii="Arial" w:hAnsi="Arial" w:cs="Arial"/>
          <w:sz w:val="24"/>
          <w:szCs w:val="24"/>
        </w:rPr>
        <w:t>programme. Members were informed</w:t>
      </w:r>
      <w:r w:rsidR="004B3592">
        <w:rPr>
          <w:rFonts w:ascii="Arial" w:hAnsi="Arial" w:cs="Arial"/>
          <w:sz w:val="24"/>
          <w:szCs w:val="24"/>
        </w:rPr>
        <w:t xml:space="preserve"> that the new arrangements would be published in January 2020</w:t>
      </w:r>
      <w:r w:rsidR="00006C6E">
        <w:rPr>
          <w:rFonts w:ascii="Arial" w:hAnsi="Arial" w:cs="Arial"/>
          <w:sz w:val="24"/>
          <w:szCs w:val="24"/>
        </w:rPr>
        <w:t>. S</w:t>
      </w:r>
      <w:r w:rsidR="005C6BFA">
        <w:rPr>
          <w:rFonts w:ascii="Arial" w:hAnsi="Arial" w:cs="Arial"/>
          <w:sz w:val="24"/>
          <w:szCs w:val="24"/>
        </w:rPr>
        <w:t>upport</w:t>
      </w:r>
      <w:r w:rsidR="0001312F">
        <w:rPr>
          <w:rFonts w:ascii="Arial" w:hAnsi="Arial" w:cs="Arial"/>
          <w:sz w:val="24"/>
          <w:szCs w:val="24"/>
        </w:rPr>
        <w:t xml:space="preserve"> from NDLC to </w:t>
      </w:r>
      <w:r w:rsidR="005C6BFA">
        <w:rPr>
          <w:rFonts w:ascii="Arial" w:hAnsi="Arial" w:cs="Arial"/>
          <w:sz w:val="24"/>
          <w:szCs w:val="24"/>
        </w:rPr>
        <w:t>aid in</w:t>
      </w:r>
      <w:r w:rsidR="004B3592" w:rsidRPr="0001312F">
        <w:rPr>
          <w:rFonts w:ascii="Arial" w:hAnsi="Arial" w:cs="Arial"/>
          <w:sz w:val="24"/>
          <w:szCs w:val="24"/>
        </w:rPr>
        <w:t xml:space="preserve"> the realisation of the new curriculum</w:t>
      </w:r>
      <w:r w:rsidR="00B3767B">
        <w:rPr>
          <w:rFonts w:ascii="Arial" w:hAnsi="Arial" w:cs="Arial"/>
          <w:sz w:val="24"/>
          <w:szCs w:val="24"/>
        </w:rPr>
        <w:t xml:space="preserve"> post January</w:t>
      </w:r>
      <w:r w:rsidR="005C6BFA">
        <w:rPr>
          <w:rFonts w:ascii="Arial" w:hAnsi="Arial" w:cs="Arial"/>
          <w:sz w:val="24"/>
          <w:szCs w:val="24"/>
        </w:rPr>
        <w:t xml:space="preserve"> would be</w:t>
      </w:r>
      <w:r w:rsidR="0081535C">
        <w:rPr>
          <w:rFonts w:ascii="Arial" w:hAnsi="Arial" w:cs="Arial"/>
          <w:sz w:val="24"/>
          <w:szCs w:val="24"/>
        </w:rPr>
        <w:t xml:space="preserve"> welcomed</w:t>
      </w:r>
      <w:r w:rsidR="0001312F">
        <w:rPr>
          <w:rFonts w:ascii="Arial" w:hAnsi="Arial" w:cs="Arial"/>
          <w:sz w:val="24"/>
          <w:szCs w:val="24"/>
        </w:rPr>
        <w:t>.</w:t>
      </w:r>
    </w:p>
    <w:p w14:paraId="472EB18C" w14:textId="77777777" w:rsidR="0001312F" w:rsidRPr="0001312F" w:rsidRDefault="0001312F" w:rsidP="0001312F">
      <w:pPr>
        <w:pStyle w:val="ListParagraph"/>
        <w:rPr>
          <w:rFonts w:ascii="Arial" w:hAnsi="Arial" w:cs="Arial"/>
          <w:sz w:val="24"/>
          <w:szCs w:val="24"/>
        </w:rPr>
      </w:pPr>
    </w:p>
    <w:p w14:paraId="655E2E96" w14:textId="77777777" w:rsidR="00B64FA2" w:rsidRDefault="00B64FA2" w:rsidP="00AD392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KP provided overview </w:t>
      </w:r>
      <w:r w:rsidR="006B631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his policy area</w:t>
      </w:r>
      <w:r w:rsidR="006B6319">
        <w:rPr>
          <w:rFonts w:ascii="Arial" w:hAnsi="Arial" w:cs="Arial"/>
          <w:sz w:val="24"/>
          <w:szCs w:val="24"/>
        </w:rPr>
        <w:t>s which include</w:t>
      </w:r>
      <w:r>
        <w:rPr>
          <w:rFonts w:ascii="Arial" w:hAnsi="Arial" w:cs="Arial"/>
          <w:sz w:val="24"/>
          <w:szCs w:val="24"/>
        </w:rPr>
        <w:t xml:space="preserve"> Initial Teacher Education, Induction, Professional Learning and the National Academy</w:t>
      </w:r>
      <w:r w:rsidR="00B3767B">
        <w:rPr>
          <w:rFonts w:ascii="Arial" w:hAnsi="Arial" w:cs="Arial"/>
          <w:sz w:val="24"/>
          <w:szCs w:val="24"/>
        </w:rPr>
        <w:t xml:space="preserve"> for Educational Leadership</w:t>
      </w:r>
      <w:r>
        <w:rPr>
          <w:rFonts w:ascii="Arial" w:hAnsi="Arial" w:cs="Arial"/>
          <w:sz w:val="24"/>
          <w:szCs w:val="24"/>
        </w:rPr>
        <w:t xml:space="preserve"> all of which are underpinned by Pedagogy, Professional Standards and Research.</w:t>
      </w:r>
    </w:p>
    <w:p w14:paraId="692E0B74" w14:textId="77777777" w:rsidR="00B64FA2" w:rsidRPr="00B64FA2" w:rsidRDefault="00B64FA2" w:rsidP="00B64FA2">
      <w:pPr>
        <w:pStyle w:val="ListParagraph"/>
        <w:rPr>
          <w:rFonts w:ascii="Arial" w:hAnsi="Arial" w:cs="Arial"/>
          <w:sz w:val="24"/>
          <w:szCs w:val="24"/>
        </w:rPr>
      </w:pPr>
    </w:p>
    <w:p w14:paraId="267A4E9D" w14:textId="77777777" w:rsidR="0001312F" w:rsidRDefault="005C6BFA" w:rsidP="00AD392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</w:t>
      </w:r>
      <w:r w:rsidR="0081535C">
        <w:rPr>
          <w:rFonts w:ascii="Arial" w:hAnsi="Arial" w:cs="Arial"/>
          <w:sz w:val="24"/>
          <w:szCs w:val="24"/>
        </w:rPr>
        <w:t xml:space="preserve">focussed </w:t>
      </w:r>
      <w:r w:rsidR="00B64FA2">
        <w:rPr>
          <w:rFonts w:ascii="Arial" w:hAnsi="Arial" w:cs="Arial"/>
          <w:sz w:val="24"/>
          <w:szCs w:val="24"/>
        </w:rPr>
        <w:t>on those</w:t>
      </w:r>
      <w:r w:rsidR="00B3767B">
        <w:rPr>
          <w:rFonts w:ascii="Arial" w:hAnsi="Arial" w:cs="Arial"/>
          <w:sz w:val="24"/>
          <w:szCs w:val="24"/>
        </w:rPr>
        <w:t xml:space="preserve"> </w:t>
      </w:r>
      <w:r w:rsidR="001F5C94">
        <w:rPr>
          <w:rFonts w:ascii="Arial" w:hAnsi="Arial" w:cs="Arial"/>
          <w:sz w:val="24"/>
          <w:szCs w:val="24"/>
        </w:rPr>
        <w:t>areas</w:t>
      </w:r>
      <w:r w:rsidR="0081535C">
        <w:rPr>
          <w:rFonts w:ascii="Arial" w:hAnsi="Arial" w:cs="Arial"/>
          <w:sz w:val="24"/>
          <w:szCs w:val="24"/>
        </w:rPr>
        <w:t xml:space="preserve"> which were felt to be of </w:t>
      </w:r>
      <w:r w:rsidR="001F5C94">
        <w:rPr>
          <w:rFonts w:ascii="Arial" w:hAnsi="Arial" w:cs="Arial"/>
          <w:sz w:val="24"/>
          <w:szCs w:val="24"/>
        </w:rPr>
        <w:t>particular interest t</w:t>
      </w:r>
      <w:r w:rsidR="00B3767B">
        <w:rPr>
          <w:rFonts w:ascii="Arial" w:hAnsi="Arial" w:cs="Arial"/>
          <w:sz w:val="24"/>
          <w:szCs w:val="24"/>
        </w:rPr>
        <w:t xml:space="preserve">o the </w:t>
      </w:r>
      <w:r w:rsidR="007D113D">
        <w:rPr>
          <w:rFonts w:ascii="Arial" w:hAnsi="Arial" w:cs="Arial"/>
          <w:sz w:val="24"/>
          <w:szCs w:val="24"/>
        </w:rPr>
        <w:t>Council</w:t>
      </w:r>
      <w:r w:rsidR="00EC4D7A">
        <w:rPr>
          <w:rFonts w:ascii="Arial" w:hAnsi="Arial" w:cs="Arial"/>
          <w:sz w:val="24"/>
          <w:szCs w:val="24"/>
        </w:rPr>
        <w:t xml:space="preserve"> and</w:t>
      </w:r>
      <w:r w:rsidR="00B64FA2">
        <w:rPr>
          <w:rFonts w:ascii="Arial" w:hAnsi="Arial" w:cs="Arial"/>
          <w:sz w:val="24"/>
          <w:szCs w:val="24"/>
        </w:rPr>
        <w:t xml:space="preserve"> </w:t>
      </w:r>
      <w:r w:rsidR="00EC4D7A">
        <w:rPr>
          <w:rFonts w:ascii="Arial" w:hAnsi="Arial" w:cs="Arial"/>
          <w:sz w:val="24"/>
          <w:szCs w:val="24"/>
        </w:rPr>
        <w:t xml:space="preserve">where members </w:t>
      </w:r>
      <w:r w:rsidR="00B64FA2">
        <w:rPr>
          <w:rFonts w:ascii="Arial" w:hAnsi="Arial" w:cs="Arial"/>
          <w:sz w:val="24"/>
          <w:szCs w:val="24"/>
        </w:rPr>
        <w:t xml:space="preserve">could </w:t>
      </w:r>
      <w:r w:rsidR="001F5C94">
        <w:rPr>
          <w:rFonts w:ascii="Arial" w:hAnsi="Arial" w:cs="Arial"/>
          <w:sz w:val="24"/>
          <w:szCs w:val="24"/>
        </w:rPr>
        <w:t>provide the most support.</w:t>
      </w:r>
      <w:r w:rsidR="00B3767B">
        <w:rPr>
          <w:rFonts w:ascii="Arial" w:hAnsi="Arial" w:cs="Arial"/>
          <w:sz w:val="24"/>
          <w:szCs w:val="24"/>
        </w:rPr>
        <w:t xml:space="preserve"> Including</w:t>
      </w:r>
      <w:r w:rsidR="001507D8">
        <w:rPr>
          <w:rFonts w:ascii="Arial" w:hAnsi="Arial" w:cs="Arial"/>
          <w:sz w:val="24"/>
          <w:szCs w:val="24"/>
        </w:rPr>
        <w:t>:</w:t>
      </w:r>
    </w:p>
    <w:p w14:paraId="3D269EF9" w14:textId="77777777" w:rsidR="005C6BFA" w:rsidRDefault="005C6BFA" w:rsidP="005C6BFA">
      <w:pPr>
        <w:pStyle w:val="ListParagraph"/>
        <w:rPr>
          <w:rFonts w:ascii="Arial" w:hAnsi="Arial" w:cs="Arial"/>
          <w:sz w:val="24"/>
          <w:szCs w:val="24"/>
        </w:rPr>
      </w:pPr>
    </w:p>
    <w:p w14:paraId="0DAD8A4E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Standards – Professional Learning Passport (PLP)</w:t>
      </w:r>
    </w:p>
    <w:p w14:paraId="559F8FA0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Pedagogy (Mark Ford)</w:t>
      </w:r>
    </w:p>
    <w:p w14:paraId="6555DD4A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Induction &amp; Early Career Support</w:t>
      </w:r>
    </w:p>
    <w:p w14:paraId="2A175CDD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Collaborative Learning Project (Lyn </w:t>
      </w:r>
      <w:proofErr w:type="spellStart"/>
      <w:r>
        <w:rPr>
          <w:rFonts w:ascii="Arial" w:hAnsi="Arial" w:cs="Arial"/>
          <w:sz w:val="24"/>
          <w:szCs w:val="24"/>
        </w:rPr>
        <w:t>Sharratt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526339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Teaching Education – Part time &amp; work based programme </w:t>
      </w:r>
    </w:p>
    <w:p w14:paraId="3CB572D9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 and National Networks (NPQH &amp; HLTA)</w:t>
      </w:r>
    </w:p>
    <w:p w14:paraId="1803D350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as Learning Organisations</w:t>
      </w:r>
    </w:p>
    <w:p w14:paraId="65CE6DCA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Learning</w:t>
      </w:r>
    </w:p>
    <w:p w14:paraId="3B56D465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MEP &amp; Accreditation Project</w:t>
      </w:r>
    </w:p>
    <w:p w14:paraId="0D1F03C1" w14:textId="77777777" w:rsidR="005C6BFA" w:rsidRDefault="005C6BFA" w:rsidP="005C6BFA">
      <w:pPr>
        <w:pStyle w:val="ListParagraph"/>
        <w:numPr>
          <w:ilvl w:val="0"/>
          <w:numId w:val="14"/>
        </w:numPr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</w:p>
    <w:p w14:paraId="79DFCD84" w14:textId="77777777" w:rsidR="005C6BFA" w:rsidRPr="005C6BFA" w:rsidRDefault="005C6BFA" w:rsidP="005C6BF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DEA29A" w14:textId="2C15EC89" w:rsidR="005230C8" w:rsidRDefault="005230C8" w:rsidP="00AD392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thanked both CB and KP for their time and it was agreed that </w:t>
      </w:r>
      <w:r w:rsidR="004D2429">
        <w:rPr>
          <w:rFonts w:ascii="Arial" w:hAnsi="Arial" w:cs="Arial"/>
          <w:sz w:val="24"/>
          <w:szCs w:val="24"/>
        </w:rPr>
        <w:t>they would identify</w:t>
      </w:r>
      <w:r>
        <w:rPr>
          <w:rFonts w:ascii="Arial" w:hAnsi="Arial" w:cs="Arial"/>
          <w:sz w:val="24"/>
          <w:szCs w:val="24"/>
        </w:rPr>
        <w:t xml:space="preserve"> appropriate policy contacts for the members to liaise with.</w:t>
      </w:r>
    </w:p>
    <w:p w14:paraId="55108FE3" w14:textId="77777777" w:rsidR="00D41436" w:rsidRDefault="00D41436" w:rsidP="00D414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6CDC2B" w14:textId="194D90DE" w:rsidR="002E71AA" w:rsidRDefault="00D41436" w:rsidP="00D41436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r w:rsidR="002E71AA">
        <w:rPr>
          <w:rFonts w:ascii="Arial" w:hAnsi="Arial" w:cs="Arial"/>
          <w:sz w:val="24"/>
          <w:szCs w:val="24"/>
        </w:rPr>
        <w:t>provided an update to the group on</w:t>
      </w:r>
      <w:r>
        <w:rPr>
          <w:rFonts w:ascii="Arial" w:hAnsi="Arial" w:cs="Arial"/>
          <w:sz w:val="24"/>
          <w:szCs w:val="24"/>
        </w:rPr>
        <w:t xml:space="preserve"> </w:t>
      </w:r>
      <w:r w:rsidR="00E123F1">
        <w:rPr>
          <w:rFonts w:ascii="Arial" w:hAnsi="Arial" w:cs="Arial"/>
          <w:sz w:val="24"/>
          <w:szCs w:val="24"/>
        </w:rPr>
        <w:t>the key</w:t>
      </w:r>
      <w:r w:rsidR="004D2429">
        <w:rPr>
          <w:rFonts w:ascii="Arial" w:hAnsi="Arial" w:cs="Arial"/>
          <w:sz w:val="24"/>
          <w:szCs w:val="24"/>
        </w:rPr>
        <w:t xml:space="preserve"> Digital Learning Division</w:t>
      </w:r>
      <w:r w:rsidR="00E123F1">
        <w:rPr>
          <w:rFonts w:ascii="Arial" w:hAnsi="Arial" w:cs="Arial"/>
          <w:sz w:val="24"/>
          <w:szCs w:val="24"/>
        </w:rPr>
        <w:t xml:space="preserve"> </w:t>
      </w:r>
      <w:r w:rsidR="002E71AA">
        <w:rPr>
          <w:rFonts w:ascii="Arial" w:hAnsi="Arial" w:cs="Arial"/>
          <w:sz w:val="24"/>
          <w:szCs w:val="24"/>
        </w:rPr>
        <w:t xml:space="preserve">workstreams. </w:t>
      </w:r>
    </w:p>
    <w:p w14:paraId="26475343" w14:textId="77777777" w:rsidR="002E71AA" w:rsidRPr="002E71AA" w:rsidRDefault="002E71AA" w:rsidP="002E71AA">
      <w:pPr>
        <w:pStyle w:val="ListParagraph"/>
        <w:rPr>
          <w:rFonts w:ascii="Arial" w:hAnsi="Arial" w:cs="Arial"/>
          <w:sz w:val="24"/>
          <w:szCs w:val="24"/>
        </w:rPr>
      </w:pPr>
    </w:p>
    <w:p w14:paraId="1951EBB6" w14:textId="77777777" w:rsidR="002E71AA" w:rsidRDefault="002E71AA" w:rsidP="002E71AA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informed that the </w:t>
      </w:r>
      <w:r w:rsidR="00E123F1">
        <w:rPr>
          <w:rFonts w:ascii="Arial" w:hAnsi="Arial" w:cs="Arial"/>
          <w:sz w:val="24"/>
          <w:szCs w:val="24"/>
        </w:rPr>
        <w:t xml:space="preserve">LIDW programme had </w:t>
      </w:r>
      <w:r>
        <w:rPr>
          <w:rFonts w:ascii="Arial" w:hAnsi="Arial" w:cs="Arial"/>
          <w:sz w:val="24"/>
          <w:szCs w:val="24"/>
        </w:rPr>
        <w:t>been re-branded as the Hwb Programme</w:t>
      </w:r>
      <w:r w:rsidR="00E123F1">
        <w:rPr>
          <w:rFonts w:ascii="Arial" w:hAnsi="Arial" w:cs="Arial"/>
          <w:sz w:val="24"/>
          <w:szCs w:val="24"/>
        </w:rPr>
        <w:t xml:space="preserve"> and of the rationale for this. It was also noted that the Hwb programme </w:t>
      </w:r>
      <w:r w:rsidRPr="002E71AA">
        <w:rPr>
          <w:rFonts w:ascii="Arial" w:hAnsi="Arial" w:cs="Arial"/>
          <w:sz w:val="24"/>
          <w:szCs w:val="24"/>
        </w:rPr>
        <w:t>underpins the</w:t>
      </w:r>
      <w:r w:rsidR="004D2429">
        <w:rPr>
          <w:rFonts w:ascii="Arial" w:hAnsi="Arial" w:cs="Arial"/>
          <w:sz w:val="24"/>
          <w:szCs w:val="24"/>
        </w:rPr>
        <w:t xml:space="preserve"> delivery of Our</w:t>
      </w:r>
      <w:r w:rsidRPr="002E71AA">
        <w:rPr>
          <w:rFonts w:ascii="Arial" w:hAnsi="Arial" w:cs="Arial"/>
          <w:sz w:val="24"/>
          <w:szCs w:val="24"/>
        </w:rPr>
        <w:t xml:space="preserve"> National Mission</w:t>
      </w:r>
      <w:r>
        <w:rPr>
          <w:rFonts w:ascii="Arial" w:hAnsi="Arial" w:cs="Arial"/>
          <w:sz w:val="24"/>
          <w:szCs w:val="24"/>
        </w:rPr>
        <w:t>.</w:t>
      </w:r>
    </w:p>
    <w:p w14:paraId="76CC6BB2" w14:textId="77777777" w:rsidR="002E71AA" w:rsidRPr="002E71AA" w:rsidRDefault="002E71AA" w:rsidP="002E71AA">
      <w:pPr>
        <w:pStyle w:val="ListParagraph"/>
        <w:rPr>
          <w:rFonts w:ascii="Arial" w:hAnsi="Arial" w:cs="Arial"/>
          <w:sz w:val="24"/>
          <w:szCs w:val="24"/>
        </w:rPr>
      </w:pPr>
    </w:p>
    <w:p w14:paraId="1B4C8FEA" w14:textId="3B8D2D68" w:rsidR="002E71AA" w:rsidRDefault="002E71AA" w:rsidP="002E71AA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updates were provided re</w:t>
      </w:r>
      <w:r w:rsidR="00006C6E">
        <w:rPr>
          <w:rFonts w:ascii="Arial" w:hAnsi="Arial" w:cs="Arial"/>
          <w:sz w:val="24"/>
          <w:szCs w:val="24"/>
        </w:rPr>
        <w:t>garding the Microsoft</w:t>
      </w:r>
      <w:r w:rsidR="0064023F">
        <w:rPr>
          <w:rFonts w:ascii="Arial" w:hAnsi="Arial" w:cs="Arial"/>
          <w:sz w:val="24"/>
          <w:szCs w:val="24"/>
        </w:rPr>
        <w:t xml:space="preserve"> Licensing deal, Th</w:t>
      </w:r>
      <w:r>
        <w:rPr>
          <w:rFonts w:ascii="Arial" w:hAnsi="Arial" w:cs="Arial"/>
          <w:sz w:val="24"/>
          <w:szCs w:val="24"/>
        </w:rPr>
        <w:t>e Hwb In-School infrastructure initiative and the creation of a new Digital Resilience</w:t>
      </w:r>
      <w:r w:rsidR="004D2429">
        <w:rPr>
          <w:rFonts w:ascii="Arial" w:hAnsi="Arial" w:cs="Arial"/>
          <w:sz w:val="24"/>
          <w:szCs w:val="24"/>
        </w:rPr>
        <w:t xml:space="preserve"> in Education Branch</w:t>
      </w:r>
      <w:r w:rsidR="00E123F1">
        <w:rPr>
          <w:rFonts w:ascii="Arial" w:hAnsi="Arial" w:cs="Arial"/>
          <w:sz w:val="24"/>
          <w:szCs w:val="24"/>
        </w:rPr>
        <w:t>.</w:t>
      </w:r>
    </w:p>
    <w:p w14:paraId="6339CE69" w14:textId="77777777" w:rsidR="00E123F1" w:rsidRPr="00E123F1" w:rsidRDefault="00E123F1" w:rsidP="00E123F1">
      <w:pPr>
        <w:pStyle w:val="ListParagraph"/>
        <w:rPr>
          <w:rFonts w:ascii="Arial" w:hAnsi="Arial" w:cs="Arial"/>
          <w:sz w:val="24"/>
          <w:szCs w:val="24"/>
        </w:rPr>
      </w:pPr>
    </w:p>
    <w:p w14:paraId="3BB07A25" w14:textId="3CA26652" w:rsidR="00E123F1" w:rsidRPr="002E71AA" w:rsidRDefault="00E123F1" w:rsidP="00EF399C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 </w:t>
      </w:r>
      <w:r w:rsidR="004D2429">
        <w:rPr>
          <w:rFonts w:ascii="Arial" w:hAnsi="Arial" w:cs="Arial"/>
          <w:sz w:val="24"/>
          <w:szCs w:val="24"/>
        </w:rPr>
        <w:t>suggested that members familiarised themselves with</w:t>
      </w:r>
      <w:r w:rsidR="007D6F7F">
        <w:rPr>
          <w:rFonts w:ascii="Arial" w:hAnsi="Arial" w:cs="Arial"/>
          <w:sz w:val="24"/>
          <w:szCs w:val="24"/>
        </w:rPr>
        <w:t xml:space="preserve"> the </w:t>
      </w:r>
      <w:hyperlink r:id="rId7" w:history="1">
        <w:r w:rsidR="007D6F7F" w:rsidRPr="007D6F7F">
          <w:rPr>
            <w:rStyle w:val="Hyperlink"/>
            <w:rFonts w:ascii="Arial" w:hAnsi="Arial" w:cs="Arial"/>
            <w:sz w:val="24"/>
            <w:szCs w:val="24"/>
          </w:rPr>
          <w:t>Hwb programme: strategic overview of digital services for maintained schools in Wales</w:t>
        </w:r>
      </w:hyperlink>
    </w:p>
    <w:p w14:paraId="7C4ABBC6" w14:textId="77777777" w:rsidR="002E71AA" w:rsidRPr="002E71AA" w:rsidRDefault="002E71AA" w:rsidP="002E71AA">
      <w:pPr>
        <w:pStyle w:val="ListParagraph"/>
        <w:rPr>
          <w:rFonts w:ascii="Arial" w:hAnsi="Arial" w:cs="Arial"/>
          <w:sz w:val="24"/>
          <w:szCs w:val="24"/>
        </w:rPr>
      </w:pPr>
    </w:p>
    <w:p w14:paraId="5A128F11" w14:textId="7756DA37" w:rsidR="00E123F1" w:rsidRPr="00E123F1" w:rsidRDefault="007D6F7F" w:rsidP="00E123F1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</w:t>
      </w:r>
      <w:r w:rsidR="007D113D">
        <w:rPr>
          <w:rFonts w:ascii="Arial" w:hAnsi="Arial" w:cs="Arial"/>
          <w:sz w:val="24"/>
          <w:szCs w:val="24"/>
        </w:rPr>
        <w:t>Council</w:t>
      </w:r>
      <w:r w:rsidR="002E71AA">
        <w:rPr>
          <w:rFonts w:ascii="Arial" w:hAnsi="Arial" w:cs="Arial"/>
          <w:sz w:val="24"/>
          <w:szCs w:val="24"/>
        </w:rPr>
        <w:t xml:space="preserve"> members </w:t>
      </w:r>
      <w:r>
        <w:rPr>
          <w:rFonts w:ascii="Arial" w:hAnsi="Arial" w:cs="Arial"/>
          <w:sz w:val="24"/>
          <w:szCs w:val="24"/>
        </w:rPr>
        <w:t xml:space="preserve">remarked </w:t>
      </w:r>
      <w:r w:rsidR="002E71AA">
        <w:rPr>
          <w:rFonts w:ascii="Arial" w:hAnsi="Arial" w:cs="Arial"/>
          <w:sz w:val="24"/>
          <w:szCs w:val="24"/>
        </w:rPr>
        <w:t xml:space="preserve">that there had been a marked improvement in the level of </w:t>
      </w:r>
      <w:r>
        <w:rPr>
          <w:rFonts w:ascii="Arial" w:hAnsi="Arial" w:cs="Arial"/>
          <w:sz w:val="24"/>
          <w:szCs w:val="24"/>
        </w:rPr>
        <w:t xml:space="preserve">customer </w:t>
      </w:r>
      <w:r w:rsidR="002E71AA">
        <w:rPr>
          <w:rFonts w:ascii="Arial" w:hAnsi="Arial" w:cs="Arial"/>
          <w:sz w:val="24"/>
          <w:szCs w:val="24"/>
        </w:rPr>
        <w:t>service provided since the H</w:t>
      </w:r>
      <w:r>
        <w:rPr>
          <w:rFonts w:ascii="Arial" w:hAnsi="Arial" w:cs="Arial"/>
          <w:sz w:val="24"/>
          <w:szCs w:val="24"/>
        </w:rPr>
        <w:t>wb</w:t>
      </w:r>
      <w:r w:rsidR="002E7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 Desk </w:t>
      </w:r>
      <w:r w:rsidR="002E71AA">
        <w:rPr>
          <w:rFonts w:ascii="Arial" w:hAnsi="Arial" w:cs="Arial"/>
          <w:sz w:val="24"/>
          <w:szCs w:val="24"/>
        </w:rPr>
        <w:t>had been brought in-house by the Digital</w:t>
      </w:r>
      <w:r>
        <w:rPr>
          <w:rFonts w:ascii="Arial" w:hAnsi="Arial" w:cs="Arial"/>
          <w:sz w:val="24"/>
          <w:szCs w:val="24"/>
        </w:rPr>
        <w:t xml:space="preserve"> Learning Division</w:t>
      </w:r>
      <w:r w:rsidR="002E71AA">
        <w:rPr>
          <w:rFonts w:ascii="Arial" w:hAnsi="Arial" w:cs="Arial"/>
          <w:sz w:val="24"/>
          <w:szCs w:val="24"/>
        </w:rPr>
        <w:t>.</w:t>
      </w:r>
    </w:p>
    <w:p w14:paraId="15076DFF" w14:textId="77777777" w:rsidR="005C6BFA" w:rsidRPr="005C6BFA" w:rsidRDefault="005C6BFA" w:rsidP="005C6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39BEA" w14:textId="09FFFA0F" w:rsidR="00DA7FE9" w:rsidRDefault="00DA7FE9" w:rsidP="00DB7EF9">
      <w:pPr>
        <w:pStyle w:val="ListParagraph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EF399C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9B1F2F">
        <w:rPr>
          <w:rFonts w:ascii="Arial" w:hAnsi="Arial" w:cs="Arial"/>
          <w:b/>
          <w:sz w:val="24"/>
          <w:szCs w:val="24"/>
        </w:rPr>
        <w:t xml:space="preserve">KP to arrange access for </w:t>
      </w:r>
      <w:r w:rsidR="007D113D">
        <w:rPr>
          <w:rFonts w:ascii="Arial" w:hAnsi="Arial" w:cs="Arial"/>
          <w:b/>
          <w:sz w:val="24"/>
          <w:szCs w:val="24"/>
        </w:rPr>
        <w:t>Council</w:t>
      </w:r>
      <w:r w:rsidR="009B1F2F">
        <w:rPr>
          <w:rFonts w:ascii="Arial" w:hAnsi="Arial" w:cs="Arial"/>
          <w:b/>
          <w:sz w:val="24"/>
          <w:szCs w:val="24"/>
        </w:rPr>
        <w:t xml:space="preserve"> members </w:t>
      </w:r>
      <w:r>
        <w:rPr>
          <w:rFonts w:ascii="Arial" w:hAnsi="Arial" w:cs="Arial"/>
          <w:b/>
          <w:sz w:val="24"/>
          <w:szCs w:val="24"/>
        </w:rPr>
        <w:t xml:space="preserve">to the Professional </w:t>
      </w:r>
      <w:r w:rsidRPr="00DA7FE9">
        <w:rPr>
          <w:rFonts w:ascii="Arial" w:hAnsi="Arial" w:cs="Arial"/>
          <w:b/>
          <w:sz w:val="24"/>
          <w:szCs w:val="24"/>
        </w:rPr>
        <w:t>Learning Passport (PLP)</w:t>
      </w:r>
    </w:p>
    <w:p w14:paraId="60513666" w14:textId="77777777" w:rsidR="007D6F7F" w:rsidRDefault="007D6F7F" w:rsidP="00DB7EF9">
      <w:pPr>
        <w:pStyle w:val="ListParagraph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6F197B82" w14:textId="62733694" w:rsidR="009B1F2F" w:rsidRDefault="009B1F2F" w:rsidP="00DA7FE9">
      <w:pPr>
        <w:pStyle w:val="ListParagraph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EF399C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GB to provide link</w:t>
      </w:r>
      <w:r w:rsidR="007D6F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to BE</w:t>
      </w:r>
      <w:r w:rsidR="005C6BFA">
        <w:rPr>
          <w:rFonts w:ascii="Arial" w:hAnsi="Arial" w:cs="Arial"/>
          <w:b/>
          <w:sz w:val="24"/>
          <w:szCs w:val="24"/>
        </w:rPr>
        <w:t>RA</w:t>
      </w:r>
    </w:p>
    <w:p w14:paraId="3FA424E3" w14:textId="77777777" w:rsidR="009B1F2F" w:rsidRDefault="009B1F2F" w:rsidP="00DA7FE9">
      <w:pPr>
        <w:pStyle w:val="ListParagraph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14:paraId="1727F035" w14:textId="3FAA831B" w:rsidR="009B1F2F" w:rsidRPr="00DB7EF9" w:rsidRDefault="009B1F2F" w:rsidP="00DB7EF9">
      <w:pPr>
        <w:spacing w:after="0"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 w:rsidRPr="00DB7EF9">
        <w:rPr>
          <w:rFonts w:ascii="Arial" w:hAnsi="Arial" w:cs="Arial"/>
          <w:b/>
          <w:sz w:val="24"/>
          <w:szCs w:val="24"/>
        </w:rPr>
        <w:t>Action</w:t>
      </w:r>
      <w:r w:rsidR="00EF399C">
        <w:rPr>
          <w:rFonts w:ascii="Arial" w:hAnsi="Arial" w:cs="Arial"/>
          <w:b/>
          <w:sz w:val="24"/>
          <w:szCs w:val="24"/>
        </w:rPr>
        <w:t xml:space="preserve"> 7</w:t>
      </w:r>
      <w:r w:rsidRPr="00DB7EF9">
        <w:rPr>
          <w:rFonts w:ascii="Arial" w:hAnsi="Arial" w:cs="Arial"/>
          <w:b/>
          <w:sz w:val="24"/>
          <w:szCs w:val="24"/>
        </w:rPr>
        <w:t>:</w:t>
      </w:r>
      <w:r w:rsidRPr="00DB7EF9">
        <w:rPr>
          <w:rFonts w:ascii="Arial" w:hAnsi="Arial" w:cs="Arial"/>
          <w:b/>
          <w:sz w:val="24"/>
          <w:szCs w:val="24"/>
        </w:rPr>
        <w:tab/>
        <w:t>GB to sugges</w:t>
      </w:r>
      <w:r w:rsidR="005C6BFA" w:rsidRPr="00DB7EF9">
        <w:rPr>
          <w:rFonts w:ascii="Arial" w:hAnsi="Arial" w:cs="Arial"/>
          <w:b/>
          <w:sz w:val="24"/>
          <w:szCs w:val="24"/>
        </w:rPr>
        <w:t xml:space="preserve">t possible candidates for the </w:t>
      </w:r>
      <w:r w:rsidRPr="00DB7EF9">
        <w:rPr>
          <w:rFonts w:ascii="Arial" w:hAnsi="Arial" w:cs="Arial"/>
          <w:b/>
          <w:sz w:val="24"/>
          <w:szCs w:val="24"/>
        </w:rPr>
        <w:t xml:space="preserve">Pedagogy Virtual Reference Group </w:t>
      </w:r>
    </w:p>
    <w:p w14:paraId="7236EFA0" w14:textId="77777777" w:rsidR="005230C8" w:rsidRDefault="005230C8" w:rsidP="00DA7FE9">
      <w:pPr>
        <w:pStyle w:val="ListParagraph"/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14:paraId="4093CD2E" w14:textId="0400F105" w:rsidR="005230C8" w:rsidRDefault="005230C8" w:rsidP="00DB7EF9">
      <w:pPr>
        <w:pStyle w:val="ListParagraph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EF399C">
        <w:rPr>
          <w:rFonts w:ascii="Arial" w:hAnsi="Arial" w:cs="Arial"/>
          <w:b/>
          <w:sz w:val="24"/>
          <w:szCs w:val="24"/>
        </w:rPr>
        <w:t xml:space="preserve"> 8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4D2429">
        <w:rPr>
          <w:rFonts w:ascii="Arial" w:hAnsi="Arial" w:cs="Arial"/>
          <w:b/>
          <w:sz w:val="24"/>
          <w:szCs w:val="24"/>
        </w:rPr>
        <w:t xml:space="preserve">CB / KP </w:t>
      </w:r>
      <w:r>
        <w:rPr>
          <w:rFonts w:ascii="Arial" w:hAnsi="Arial" w:cs="Arial"/>
          <w:b/>
          <w:sz w:val="24"/>
          <w:szCs w:val="24"/>
        </w:rPr>
        <w:t xml:space="preserve">to </w:t>
      </w:r>
      <w:r w:rsidR="004D2429">
        <w:rPr>
          <w:rFonts w:ascii="Arial" w:hAnsi="Arial" w:cs="Arial"/>
          <w:b/>
          <w:sz w:val="24"/>
          <w:szCs w:val="24"/>
        </w:rPr>
        <w:t xml:space="preserve">provide </w:t>
      </w:r>
      <w:r>
        <w:rPr>
          <w:rFonts w:ascii="Arial" w:hAnsi="Arial" w:cs="Arial"/>
          <w:b/>
          <w:sz w:val="24"/>
          <w:szCs w:val="24"/>
        </w:rPr>
        <w:t xml:space="preserve">contact details of policy leads for </w:t>
      </w:r>
      <w:r w:rsidR="007D113D">
        <w:rPr>
          <w:rFonts w:ascii="Arial" w:hAnsi="Arial" w:cs="Arial"/>
          <w:b/>
          <w:sz w:val="24"/>
          <w:szCs w:val="24"/>
        </w:rPr>
        <w:t>Council</w:t>
      </w:r>
      <w:r>
        <w:rPr>
          <w:rFonts w:ascii="Arial" w:hAnsi="Arial" w:cs="Arial"/>
          <w:b/>
          <w:sz w:val="24"/>
          <w:szCs w:val="24"/>
        </w:rPr>
        <w:t xml:space="preserve"> members to </w:t>
      </w:r>
      <w:r w:rsidR="004D2429">
        <w:rPr>
          <w:rFonts w:ascii="Arial" w:hAnsi="Arial" w:cs="Arial"/>
          <w:b/>
          <w:sz w:val="24"/>
          <w:szCs w:val="24"/>
        </w:rPr>
        <w:t>engage</w:t>
      </w:r>
      <w:r w:rsidR="00E06BCE">
        <w:rPr>
          <w:rFonts w:ascii="Arial" w:hAnsi="Arial" w:cs="Arial"/>
          <w:b/>
          <w:sz w:val="24"/>
          <w:szCs w:val="24"/>
        </w:rPr>
        <w:t xml:space="preserve"> with</w:t>
      </w:r>
    </w:p>
    <w:p w14:paraId="01332186" w14:textId="77777777" w:rsidR="00D41436" w:rsidRPr="00D41436" w:rsidRDefault="00D41436" w:rsidP="00D414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26693D" w14:textId="77777777" w:rsidR="007A0CA9" w:rsidRPr="004530D9" w:rsidRDefault="007A0CA9" w:rsidP="00AD39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0497A" w14:textId="77777777" w:rsidR="004530D9" w:rsidRDefault="004530D9" w:rsidP="004530D9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sz w:val="24"/>
          <w:szCs w:val="24"/>
        </w:rPr>
        <w:t>NDLC discussion – Allocation of NDLC members to Our National Mission Workstreams</w:t>
      </w:r>
    </w:p>
    <w:p w14:paraId="1F2F9661" w14:textId="77777777" w:rsidR="0055413E" w:rsidRPr="00B6069E" w:rsidRDefault="0055413E" w:rsidP="0055413E">
      <w:pPr>
        <w:pStyle w:val="ListParagraph"/>
        <w:rPr>
          <w:rFonts w:ascii="Arial" w:hAnsi="Arial" w:cs="Arial"/>
          <w:sz w:val="24"/>
          <w:szCs w:val="24"/>
        </w:rPr>
      </w:pPr>
    </w:p>
    <w:p w14:paraId="7FA8BE88" w14:textId="77777777" w:rsidR="003C6BE6" w:rsidRDefault="003C6BE6" w:rsidP="0055413E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</w:t>
      </w:r>
      <w:r w:rsidR="00006C6E">
        <w:rPr>
          <w:rFonts w:ascii="Arial" w:hAnsi="Arial" w:cs="Arial"/>
          <w:sz w:val="24"/>
          <w:szCs w:val="24"/>
        </w:rPr>
        <w:t xml:space="preserve">identified a number of </w:t>
      </w:r>
      <w:r>
        <w:rPr>
          <w:rFonts w:ascii="Arial" w:hAnsi="Arial" w:cs="Arial"/>
          <w:sz w:val="24"/>
          <w:szCs w:val="24"/>
        </w:rPr>
        <w:t xml:space="preserve">key workstreams that he felt the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could support </w:t>
      </w:r>
      <w:r w:rsidR="00006C6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assess how effectively digital standards are being supported.</w:t>
      </w:r>
    </w:p>
    <w:p w14:paraId="07A2698F" w14:textId="77777777" w:rsidR="003C6BE6" w:rsidRDefault="003C6BE6" w:rsidP="003C6BE6">
      <w:pPr>
        <w:pStyle w:val="ListParagraph"/>
        <w:rPr>
          <w:rFonts w:ascii="Arial" w:hAnsi="Arial" w:cs="Arial"/>
          <w:sz w:val="24"/>
          <w:szCs w:val="24"/>
        </w:rPr>
      </w:pPr>
    </w:p>
    <w:p w14:paraId="7CB85A0E" w14:textId="4FBE916B" w:rsidR="0055413E" w:rsidRDefault="003C6BE6" w:rsidP="0055413E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invited to volunteer to work with policy leads on each of the </w:t>
      </w:r>
      <w:r w:rsidR="007D6F7F">
        <w:rPr>
          <w:rFonts w:ascii="Arial" w:hAnsi="Arial" w:cs="Arial"/>
          <w:sz w:val="24"/>
          <w:szCs w:val="24"/>
        </w:rPr>
        <w:t xml:space="preserve">Workstreams with the </w:t>
      </w:r>
      <w:r w:rsidR="006219E3">
        <w:rPr>
          <w:rFonts w:ascii="Arial" w:hAnsi="Arial" w:cs="Arial"/>
          <w:sz w:val="24"/>
          <w:szCs w:val="24"/>
        </w:rPr>
        <w:t>following agreed:</w:t>
      </w:r>
    </w:p>
    <w:p w14:paraId="4763B363" w14:textId="77777777" w:rsidR="003C6BE6" w:rsidRDefault="003C6BE6" w:rsidP="003C6BE6">
      <w:pPr>
        <w:pStyle w:val="ListParagraph"/>
        <w:rPr>
          <w:rFonts w:ascii="Arial" w:hAnsi="Arial" w:cs="Arial"/>
          <w:sz w:val="24"/>
          <w:szCs w:val="24"/>
        </w:rPr>
      </w:pPr>
    </w:p>
    <w:p w14:paraId="56E5B0CF" w14:textId="77777777" w:rsidR="003C6BE6" w:rsidRDefault="003C6BE6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Standards &amp; Professional Learning Passport – </w:t>
      </w:r>
      <w:r w:rsidRPr="00EF399C">
        <w:rPr>
          <w:rFonts w:ascii="Arial" w:hAnsi="Arial" w:cs="Arial"/>
          <w:b/>
          <w:sz w:val="24"/>
          <w:szCs w:val="24"/>
        </w:rPr>
        <w:t>Alison Howells</w:t>
      </w:r>
    </w:p>
    <w:p w14:paraId="44BCD8DB" w14:textId="77777777" w:rsidR="003C6BE6" w:rsidRDefault="003C6BE6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 Pedagogy – </w:t>
      </w:r>
      <w:r w:rsidRPr="00EF399C">
        <w:rPr>
          <w:rFonts w:ascii="Arial" w:hAnsi="Arial" w:cs="Arial"/>
          <w:b/>
          <w:sz w:val="24"/>
          <w:szCs w:val="24"/>
        </w:rPr>
        <w:t>Gary Beauchamp</w:t>
      </w:r>
    </w:p>
    <w:p w14:paraId="1BD8135E" w14:textId="77777777" w:rsidR="003C6BE6" w:rsidRDefault="003C6BE6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Induction &amp; ITE – </w:t>
      </w:r>
      <w:r w:rsidRPr="00EF399C">
        <w:rPr>
          <w:rFonts w:ascii="Arial" w:hAnsi="Arial" w:cs="Arial"/>
          <w:b/>
          <w:sz w:val="24"/>
          <w:szCs w:val="24"/>
        </w:rPr>
        <w:t>Alison Howells</w:t>
      </w:r>
    </w:p>
    <w:p w14:paraId="4B6BAD67" w14:textId="77777777" w:rsidR="003C6BE6" w:rsidRDefault="003C6BE6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Collaboration Learning Project – </w:t>
      </w:r>
      <w:r w:rsidRPr="00EF399C">
        <w:rPr>
          <w:rFonts w:ascii="Arial" w:hAnsi="Arial" w:cs="Arial"/>
          <w:b/>
          <w:sz w:val="24"/>
          <w:szCs w:val="24"/>
        </w:rPr>
        <w:t>Paul Watkins</w:t>
      </w:r>
    </w:p>
    <w:p w14:paraId="7CE8215B" w14:textId="77777777" w:rsidR="003C6BE6" w:rsidRDefault="003C6BE6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Time &amp; Work Based Programme – </w:t>
      </w:r>
      <w:r w:rsidRPr="00EF399C">
        <w:rPr>
          <w:rFonts w:ascii="Arial" w:hAnsi="Arial" w:cs="Arial"/>
          <w:b/>
          <w:sz w:val="24"/>
          <w:szCs w:val="24"/>
        </w:rPr>
        <w:t>Gary Beauchamp</w:t>
      </w:r>
    </w:p>
    <w:p w14:paraId="70549133" w14:textId="77777777" w:rsidR="003C6BE6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Academy for E</w:t>
      </w:r>
      <w:r w:rsidR="003C6BE6">
        <w:rPr>
          <w:rFonts w:ascii="Arial" w:hAnsi="Arial" w:cs="Arial"/>
          <w:sz w:val="24"/>
          <w:szCs w:val="24"/>
        </w:rPr>
        <w:t>ducational Leadership</w:t>
      </w:r>
      <w:r>
        <w:rPr>
          <w:rFonts w:ascii="Arial" w:hAnsi="Arial" w:cs="Arial"/>
          <w:sz w:val="24"/>
          <w:szCs w:val="24"/>
        </w:rPr>
        <w:t xml:space="preserve"> – </w:t>
      </w:r>
      <w:r w:rsidRPr="00EF399C">
        <w:rPr>
          <w:rFonts w:ascii="Arial" w:hAnsi="Arial" w:cs="Arial"/>
          <w:b/>
          <w:sz w:val="24"/>
          <w:szCs w:val="24"/>
        </w:rPr>
        <w:t>Kay Morris</w:t>
      </w:r>
    </w:p>
    <w:p w14:paraId="77533627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 as Learning Organisations – </w:t>
      </w:r>
      <w:r w:rsidRPr="00EF399C">
        <w:rPr>
          <w:rFonts w:ascii="Arial" w:hAnsi="Arial" w:cs="Arial"/>
          <w:b/>
          <w:sz w:val="24"/>
          <w:szCs w:val="24"/>
        </w:rPr>
        <w:t>Chris Britten</w:t>
      </w:r>
    </w:p>
    <w:p w14:paraId="4E517446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Networks (NPQH &amp; HLTA) – </w:t>
      </w:r>
      <w:r w:rsidRPr="00EF399C">
        <w:rPr>
          <w:rFonts w:ascii="Arial" w:hAnsi="Arial" w:cs="Arial"/>
          <w:b/>
          <w:sz w:val="24"/>
          <w:szCs w:val="24"/>
        </w:rPr>
        <w:t>Dilwyn Owen</w:t>
      </w:r>
    </w:p>
    <w:p w14:paraId="25E66FE2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in the New Curriculum (Post January 2020) – </w:t>
      </w:r>
      <w:r w:rsidRPr="00EF399C">
        <w:rPr>
          <w:rFonts w:ascii="Arial" w:hAnsi="Arial" w:cs="Arial"/>
          <w:b/>
          <w:sz w:val="24"/>
          <w:szCs w:val="24"/>
        </w:rPr>
        <w:t>Dilwyn Owen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5EEB66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– </w:t>
      </w:r>
      <w:r w:rsidRPr="00EF399C">
        <w:rPr>
          <w:rFonts w:ascii="Arial" w:hAnsi="Arial" w:cs="Arial"/>
          <w:b/>
          <w:sz w:val="24"/>
          <w:szCs w:val="24"/>
        </w:rPr>
        <w:t>Gary Beauchamp</w:t>
      </w:r>
    </w:p>
    <w:p w14:paraId="187967AC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to FE Transition – </w:t>
      </w:r>
      <w:r w:rsidRPr="00EF399C">
        <w:rPr>
          <w:rFonts w:ascii="Arial" w:hAnsi="Arial" w:cs="Arial"/>
          <w:b/>
          <w:sz w:val="24"/>
          <w:szCs w:val="24"/>
        </w:rPr>
        <w:t>Hannah Mathias</w:t>
      </w:r>
    </w:p>
    <w:p w14:paraId="048AED22" w14:textId="77777777" w:rsidR="006219E3" w:rsidRDefault="006219E3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ALN – </w:t>
      </w:r>
      <w:r w:rsidRPr="00EF399C">
        <w:rPr>
          <w:rFonts w:ascii="Arial" w:hAnsi="Arial" w:cs="Arial"/>
          <w:b/>
          <w:sz w:val="24"/>
          <w:szCs w:val="24"/>
        </w:rPr>
        <w:t>Chris Britten</w:t>
      </w:r>
    </w:p>
    <w:p w14:paraId="60B7D4F1" w14:textId="77777777" w:rsidR="006219E3" w:rsidRDefault="007D6F7F" w:rsidP="003C6BE6">
      <w:pPr>
        <w:pStyle w:val="ListParagraph"/>
        <w:numPr>
          <w:ilvl w:val="0"/>
          <w:numId w:val="15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</w:t>
      </w:r>
      <w:r w:rsidR="006219E3">
        <w:rPr>
          <w:rFonts w:ascii="Arial" w:hAnsi="Arial" w:cs="Arial"/>
          <w:sz w:val="24"/>
          <w:szCs w:val="24"/>
        </w:rPr>
        <w:t xml:space="preserve">Infrastructure – </w:t>
      </w:r>
      <w:r w:rsidR="006219E3" w:rsidRPr="00EF399C">
        <w:rPr>
          <w:rFonts w:ascii="Arial" w:hAnsi="Arial" w:cs="Arial"/>
          <w:b/>
          <w:sz w:val="24"/>
          <w:szCs w:val="24"/>
        </w:rPr>
        <w:t>Alyson Nicholson</w:t>
      </w:r>
    </w:p>
    <w:p w14:paraId="16040A82" w14:textId="77777777" w:rsidR="006219E3" w:rsidRPr="00E64399" w:rsidRDefault="006219E3" w:rsidP="00E64399">
      <w:pPr>
        <w:ind w:left="709"/>
        <w:rPr>
          <w:rFonts w:ascii="Arial" w:hAnsi="Arial" w:cs="Arial"/>
          <w:sz w:val="24"/>
          <w:szCs w:val="24"/>
        </w:rPr>
      </w:pPr>
    </w:p>
    <w:p w14:paraId="3413E8C1" w14:textId="77777777" w:rsidR="003C6BE6" w:rsidRDefault="006219E3" w:rsidP="0055413E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Following discussions it was agreed the Mark Ford should be invited to the next NDLC meeting to </w:t>
      </w:r>
      <w:r w:rsidR="00E75BF2">
        <w:rPr>
          <w:rFonts w:ascii="Arial" w:hAnsi="Arial" w:cs="Arial"/>
          <w:sz w:val="24"/>
          <w:szCs w:val="24"/>
        </w:rPr>
        <w:t>provide an update on his work</w:t>
      </w:r>
      <w:r>
        <w:rPr>
          <w:rFonts w:ascii="Arial" w:hAnsi="Arial" w:cs="Arial"/>
          <w:sz w:val="24"/>
          <w:szCs w:val="24"/>
        </w:rPr>
        <w:t xml:space="preserve"> looking at Pioneer Schools, CCPE and the National Networks.</w:t>
      </w:r>
    </w:p>
    <w:p w14:paraId="7AD5118C" w14:textId="77777777" w:rsidR="00E75BF2" w:rsidRDefault="00E75BF2" w:rsidP="00E75BF2">
      <w:pPr>
        <w:pStyle w:val="ListParagraph"/>
        <w:rPr>
          <w:rFonts w:ascii="Arial" w:hAnsi="Arial" w:cs="Arial"/>
          <w:sz w:val="24"/>
          <w:szCs w:val="24"/>
        </w:rPr>
      </w:pPr>
    </w:p>
    <w:p w14:paraId="5B0F151A" w14:textId="77777777" w:rsidR="00E75BF2" w:rsidRPr="00E75BF2" w:rsidRDefault="00E75BF2" w:rsidP="00E75BF2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agreed that a standardised approach was required to support </w:t>
      </w:r>
      <w:r w:rsidR="007D113D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members in their engagement with policy leads.</w:t>
      </w:r>
      <w:r w:rsidR="00D27552">
        <w:rPr>
          <w:rFonts w:ascii="Arial" w:hAnsi="Arial" w:cs="Arial"/>
          <w:sz w:val="24"/>
          <w:szCs w:val="24"/>
        </w:rPr>
        <w:t xml:space="preserve">  This will ease the process around developing a report for the Minister for Education.</w:t>
      </w:r>
    </w:p>
    <w:p w14:paraId="6CA9805A" w14:textId="7FBC15EE" w:rsidR="00E75BF2" w:rsidRDefault="00E75BF2" w:rsidP="00DB7EF9">
      <w:pPr>
        <w:ind w:left="1418" w:hanging="1559"/>
        <w:rPr>
          <w:rFonts w:ascii="Arial" w:hAnsi="Arial" w:cs="Arial"/>
          <w:b/>
          <w:sz w:val="24"/>
          <w:szCs w:val="24"/>
        </w:rPr>
      </w:pPr>
      <w:r w:rsidRPr="00E75BF2">
        <w:rPr>
          <w:rFonts w:ascii="Arial" w:hAnsi="Arial" w:cs="Arial"/>
          <w:b/>
          <w:sz w:val="24"/>
          <w:szCs w:val="24"/>
        </w:rPr>
        <w:t>Action</w:t>
      </w:r>
      <w:r w:rsidR="00DB7EF9">
        <w:rPr>
          <w:rFonts w:ascii="Arial" w:hAnsi="Arial" w:cs="Arial"/>
          <w:b/>
          <w:sz w:val="24"/>
          <w:szCs w:val="24"/>
        </w:rPr>
        <w:t xml:space="preserve"> 9</w:t>
      </w:r>
      <w:r w:rsidRPr="00E75BF2">
        <w:rPr>
          <w:rFonts w:ascii="Arial" w:hAnsi="Arial" w:cs="Arial"/>
          <w:b/>
          <w:sz w:val="24"/>
          <w:szCs w:val="24"/>
        </w:rPr>
        <w:t>:</w:t>
      </w:r>
      <w:r w:rsidRPr="00E75BF2">
        <w:rPr>
          <w:rFonts w:ascii="Arial" w:hAnsi="Arial" w:cs="Arial"/>
          <w:b/>
          <w:sz w:val="24"/>
          <w:szCs w:val="24"/>
        </w:rPr>
        <w:tab/>
      </w:r>
      <w:r w:rsidR="00D27552">
        <w:rPr>
          <w:rFonts w:ascii="Arial" w:hAnsi="Arial" w:cs="Arial"/>
          <w:b/>
          <w:sz w:val="24"/>
          <w:szCs w:val="24"/>
        </w:rPr>
        <w:t>Chair</w:t>
      </w:r>
      <w:r w:rsidR="00D27552" w:rsidRPr="00E75BF2">
        <w:rPr>
          <w:rFonts w:ascii="Arial" w:hAnsi="Arial" w:cs="Arial"/>
          <w:b/>
          <w:sz w:val="24"/>
          <w:szCs w:val="24"/>
        </w:rPr>
        <w:t xml:space="preserve"> </w:t>
      </w:r>
      <w:r w:rsidRPr="00E75BF2">
        <w:rPr>
          <w:rFonts w:ascii="Arial" w:hAnsi="Arial" w:cs="Arial"/>
          <w:b/>
          <w:sz w:val="24"/>
          <w:szCs w:val="24"/>
        </w:rPr>
        <w:t xml:space="preserve">to </w:t>
      </w:r>
      <w:r w:rsidR="00D27552">
        <w:rPr>
          <w:rFonts w:ascii="Arial" w:hAnsi="Arial" w:cs="Arial"/>
          <w:b/>
          <w:sz w:val="24"/>
          <w:szCs w:val="24"/>
        </w:rPr>
        <w:t xml:space="preserve">consider a </w:t>
      </w:r>
      <w:r w:rsidRPr="00E75BF2">
        <w:rPr>
          <w:rFonts w:ascii="Arial" w:hAnsi="Arial" w:cs="Arial"/>
          <w:b/>
          <w:sz w:val="24"/>
          <w:szCs w:val="24"/>
        </w:rPr>
        <w:t>standardised</w:t>
      </w:r>
      <w:r w:rsidR="00D27552">
        <w:rPr>
          <w:rFonts w:ascii="Arial" w:hAnsi="Arial" w:cs="Arial"/>
          <w:b/>
          <w:sz w:val="24"/>
          <w:szCs w:val="24"/>
        </w:rPr>
        <w:t xml:space="preserve"> template</w:t>
      </w:r>
      <w:r w:rsidRPr="00E75BF2">
        <w:rPr>
          <w:rFonts w:ascii="Arial" w:hAnsi="Arial" w:cs="Arial"/>
          <w:b/>
          <w:sz w:val="24"/>
          <w:szCs w:val="24"/>
        </w:rPr>
        <w:t xml:space="preserve"> approach for </w:t>
      </w:r>
      <w:r w:rsidR="007D113D">
        <w:rPr>
          <w:rFonts w:ascii="Arial" w:hAnsi="Arial" w:cs="Arial"/>
          <w:b/>
          <w:sz w:val="24"/>
          <w:szCs w:val="24"/>
        </w:rPr>
        <w:t>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5BF2">
        <w:rPr>
          <w:rFonts w:ascii="Arial" w:hAnsi="Arial" w:cs="Arial"/>
          <w:b/>
          <w:sz w:val="24"/>
          <w:szCs w:val="24"/>
        </w:rPr>
        <w:t>members when engaging with policy leads</w:t>
      </w:r>
    </w:p>
    <w:p w14:paraId="3DADEAD7" w14:textId="4BA850B1" w:rsidR="002E71AA" w:rsidRDefault="00ED72DA" w:rsidP="00DB7EF9">
      <w:pPr>
        <w:spacing w:after="0" w:line="240" w:lineRule="auto"/>
        <w:ind w:left="1439" w:hanging="15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DB7EF9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D27552">
        <w:rPr>
          <w:rFonts w:ascii="Arial" w:hAnsi="Arial" w:cs="Arial"/>
          <w:b/>
          <w:sz w:val="24"/>
          <w:szCs w:val="24"/>
        </w:rPr>
        <w:t xml:space="preserve">SP </w:t>
      </w:r>
      <w:r>
        <w:rPr>
          <w:rFonts w:ascii="Arial" w:hAnsi="Arial" w:cs="Arial"/>
          <w:b/>
          <w:sz w:val="24"/>
          <w:szCs w:val="24"/>
        </w:rPr>
        <w:t xml:space="preserve">to invite Mark </w:t>
      </w:r>
      <w:r w:rsidR="005B154F">
        <w:rPr>
          <w:rFonts w:ascii="Arial" w:hAnsi="Arial" w:cs="Arial"/>
          <w:b/>
          <w:sz w:val="24"/>
          <w:szCs w:val="24"/>
        </w:rPr>
        <w:t>Jones</w:t>
      </w:r>
      <w:r w:rsidR="007D6F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the next NDLC meeting to provide update</w:t>
      </w:r>
      <w:r w:rsidR="005B154F">
        <w:rPr>
          <w:rFonts w:ascii="Arial" w:hAnsi="Arial" w:cs="Arial"/>
          <w:b/>
          <w:sz w:val="24"/>
          <w:szCs w:val="24"/>
        </w:rPr>
        <w:t xml:space="preserve"> on the e-</w:t>
      </w:r>
      <w:r w:rsidR="00EF399C">
        <w:rPr>
          <w:rFonts w:ascii="Arial" w:hAnsi="Arial" w:cs="Arial"/>
          <w:b/>
          <w:sz w:val="24"/>
          <w:szCs w:val="24"/>
        </w:rPr>
        <w:t>Learning Professional Learning P</w:t>
      </w:r>
      <w:r w:rsidR="005B154F">
        <w:rPr>
          <w:rFonts w:ascii="Arial" w:hAnsi="Arial" w:cs="Arial"/>
          <w:b/>
          <w:sz w:val="24"/>
          <w:szCs w:val="24"/>
        </w:rPr>
        <w:t>roject</w:t>
      </w:r>
    </w:p>
    <w:p w14:paraId="5417148B" w14:textId="77777777" w:rsidR="002E71AA" w:rsidRDefault="002E71AA" w:rsidP="002E71AA">
      <w:pPr>
        <w:spacing w:after="0" w:line="240" w:lineRule="auto"/>
        <w:ind w:left="993" w:hanging="1134"/>
        <w:rPr>
          <w:rFonts w:ascii="Arial" w:hAnsi="Arial" w:cs="Arial"/>
          <w:b/>
          <w:sz w:val="24"/>
          <w:szCs w:val="24"/>
        </w:rPr>
      </w:pPr>
    </w:p>
    <w:p w14:paraId="147BFB8E" w14:textId="77777777" w:rsidR="002E71AA" w:rsidRPr="00E75BF2" w:rsidRDefault="002E71AA" w:rsidP="002E71AA">
      <w:pPr>
        <w:spacing w:after="0" w:line="240" w:lineRule="auto"/>
        <w:ind w:left="993" w:hanging="1134"/>
        <w:rPr>
          <w:rFonts w:ascii="Arial" w:hAnsi="Arial" w:cs="Arial"/>
          <w:b/>
          <w:sz w:val="24"/>
          <w:szCs w:val="24"/>
        </w:rPr>
      </w:pPr>
    </w:p>
    <w:p w14:paraId="736E2F01" w14:textId="77777777" w:rsidR="009B1F2F" w:rsidRDefault="004530D9" w:rsidP="002E71A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4530D9">
        <w:rPr>
          <w:rFonts w:ascii="Arial" w:hAnsi="Arial" w:cs="Arial"/>
          <w:b/>
          <w:sz w:val="24"/>
          <w:szCs w:val="24"/>
        </w:rPr>
        <w:t xml:space="preserve">Summary of actions and next steps </w:t>
      </w:r>
    </w:p>
    <w:p w14:paraId="650E30F2" w14:textId="77777777" w:rsidR="007D494A" w:rsidRDefault="007D494A" w:rsidP="007D494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C78B038" w14:textId="77777777" w:rsidR="007D494A" w:rsidRPr="007D494A" w:rsidRDefault="007D494A" w:rsidP="007D494A">
      <w:pPr>
        <w:pStyle w:val="ListParagraph"/>
        <w:numPr>
          <w:ilvl w:val="1"/>
          <w:numId w:val="3"/>
        </w:numPr>
        <w:ind w:hanging="720"/>
        <w:rPr>
          <w:rFonts w:ascii="Arial" w:hAnsi="Arial" w:cs="Arial"/>
          <w:sz w:val="24"/>
          <w:szCs w:val="24"/>
        </w:rPr>
      </w:pPr>
      <w:r w:rsidRPr="007D494A">
        <w:rPr>
          <w:rFonts w:ascii="Arial" w:hAnsi="Arial" w:cs="Arial"/>
          <w:sz w:val="24"/>
          <w:szCs w:val="24"/>
        </w:rPr>
        <w:t>The Chair recapped discussions and the following actions were agreed</w:t>
      </w:r>
      <w:r>
        <w:rPr>
          <w:rFonts w:ascii="Arial" w:hAnsi="Arial" w:cs="Arial"/>
          <w:sz w:val="24"/>
          <w:szCs w:val="24"/>
        </w:rPr>
        <w:t>.</w:t>
      </w:r>
    </w:p>
    <w:p w14:paraId="6D0D3B4B" w14:textId="77777777" w:rsidR="009B1F2F" w:rsidRPr="00A16E39" w:rsidRDefault="009B1F2F" w:rsidP="009B1F2F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709"/>
        <w:gridCol w:w="1955"/>
        <w:gridCol w:w="6266"/>
      </w:tblGrid>
      <w:tr w:rsidR="009B1F2F" w:rsidRPr="00A16E39" w14:paraId="37DE3017" w14:textId="77777777" w:rsidTr="00E75BF2">
        <w:tc>
          <w:tcPr>
            <w:tcW w:w="709" w:type="dxa"/>
          </w:tcPr>
          <w:p w14:paraId="2FA89C44" w14:textId="77777777" w:rsidR="009B1F2F" w:rsidRPr="00A16E39" w:rsidRDefault="009B1F2F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</w:rPr>
              <w:t>Ref</w:t>
            </w:r>
          </w:p>
        </w:tc>
        <w:tc>
          <w:tcPr>
            <w:tcW w:w="1955" w:type="dxa"/>
          </w:tcPr>
          <w:p w14:paraId="727FA575" w14:textId="77777777" w:rsidR="009B1F2F" w:rsidRPr="00A16E39" w:rsidRDefault="009B1F2F" w:rsidP="00E75BF2">
            <w:pPr>
              <w:pStyle w:val="ListParagraph"/>
              <w:ind w:left="0" w:right="175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</w:rPr>
              <w:t>Owner</w:t>
            </w:r>
          </w:p>
        </w:tc>
        <w:tc>
          <w:tcPr>
            <w:tcW w:w="6266" w:type="dxa"/>
          </w:tcPr>
          <w:p w14:paraId="25FB61A8" w14:textId="77777777" w:rsidR="009B1F2F" w:rsidRPr="00A16E39" w:rsidRDefault="009B1F2F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</w:rPr>
              <w:t>Action</w:t>
            </w:r>
          </w:p>
        </w:tc>
      </w:tr>
      <w:tr w:rsidR="00006C6E" w:rsidRPr="00A16E39" w14:paraId="113746D5" w14:textId="77777777" w:rsidTr="00FC1193">
        <w:tc>
          <w:tcPr>
            <w:tcW w:w="8930" w:type="dxa"/>
            <w:gridSpan w:val="3"/>
          </w:tcPr>
          <w:p w14:paraId="61E7B5D3" w14:textId="77777777" w:rsidR="00006C6E" w:rsidRPr="00A16E39" w:rsidRDefault="00006C6E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 1</w:t>
            </w:r>
          </w:p>
        </w:tc>
      </w:tr>
      <w:tr w:rsidR="009B1F2F" w:rsidRPr="00A16E39" w14:paraId="4121B03F" w14:textId="77777777" w:rsidTr="00E75BF2">
        <w:tc>
          <w:tcPr>
            <w:tcW w:w="709" w:type="dxa"/>
          </w:tcPr>
          <w:p w14:paraId="10A5116E" w14:textId="77777777" w:rsidR="009B1F2F" w:rsidRPr="00A16E39" w:rsidRDefault="00E75BF2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55" w:type="dxa"/>
          </w:tcPr>
          <w:p w14:paraId="279A5758" w14:textId="4BB34112" w:rsidR="009B1F2F" w:rsidRPr="00A16E39" w:rsidRDefault="00ED72DA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6266" w:type="dxa"/>
          </w:tcPr>
          <w:p w14:paraId="67158F27" w14:textId="50A9D85B" w:rsidR="009B1F2F" w:rsidRPr="00EF399C" w:rsidRDefault="00EF399C" w:rsidP="001E0A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F399C">
              <w:rPr>
                <w:rFonts w:ascii="Arial" w:hAnsi="Arial" w:cs="Arial"/>
                <w:sz w:val="24"/>
                <w:szCs w:val="24"/>
              </w:rPr>
              <w:t>reate area on Hwb for publication of NDLC minutes and meeting papers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1F2F" w:rsidRPr="00A16E39" w14:paraId="09AE04AF" w14:textId="77777777" w:rsidTr="00E75BF2">
        <w:tc>
          <w:tcPr>
            <w:tcW w:w="709" w:type="dxa"/>
          </w:tcPr>
          <w:p w14:paraId="44733C00" w14:textId="77777777" w:rsidR="009B1F2F" w:rsidRPr="00A16E39" w:rsidRDefault="00006C6E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55" w:type="dxa"/>
          </w:tcPr>
          <w:p w14:paraId="13D1A10C" w14:textId="7F7AF7BC" w:rsidR="009B1F2F" w:rsidRPr="00A16E39" w:rsidRDefault="007A0CD8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266" w:type="dxa"/>
          </w:tcPr>
          <w:p w14:paraId="6C1C030D" w14:textId="46E169EF" w:rsidR="009B1F2F" w:rsidRPr="00EF399C" w:rsidRDefault="00EF399C" w:rsidP="001E0A72">
            <w:pPr>
              <w:pStyle w:val="ListParagraph"/>
              <w:ind w:left="0"/>
              <w:rPr>
                <w:rFonts w:ascii="Arial" w:hAnsi="Arial" w:cs="Arial"/>
              </w:rPr>
            </w:pPr>
            <w:r w:rsidRPr="00EF399C">
              <w:rPr>
                <w:rFonts w:ascii="Arial" w:hAnsi="Arial" w:cs="Arial"/>
                <w:sz w:val="24"/>
                <w:szCs w:val="24"/>
              </w:rPr>
              <w:t>NDLC Members to update Pen Pictures or confirm current narrative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399C" w:rsidRPr="00A16E39" w14:paraId="6D320776" w14:textId="77777777" w:rsidTr="00E75BF2">
        <w:tc>
          <w:tcPr>
            <w:tcW w:w="709" w:type="dxa"/>
          </w:tcPr>
          <w:p w14:paraId="0DAF2474" w14:textId="60D72A94" w:rsidR="00EF399C" w:rsidRDefault="00EF399C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55" w:type="dxa"/>
          </w:tcPr>
          <w:p w14:paraId="13163229" w14:textId="22A9245B" w:rsidR="00EF399C" w:rsidRDefault="00EF399C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SP/CO</w:t>
            </w:r>
          </w:p>
        </w:tc>
        <w:tc>
          <w:tcPr>
            <w:tcW w:w="6266" w:type="dxa"/>
          </w:tcPr>
          <w:p w14:paraId="558F1553" w14:textId="47C76102" w:rsidR="00EF399C" w:rsidRPr="00EF399C" w:rsidRDefault="00EF399C" w:rsidP="001E0A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F399C">
              <w:rPr>
                <w:rFonts w:ascii="Arial" w:hAnsi="Arial" w:cs="Arial"/>
                <w:sz w:val="24"/>
                <w:szCs w:val="24"/>
              </w:rPr>
              <w:t>evelop a communications strategy to support the role of the NDLC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6C6E" w:rsidRPr="00A16E39" w14:paraId="4E633C7B" w14:textId="77777777" w:rsidTr="00A97124">
        <w:tc>
          <w:tcPr>
            <w:tcW w:w="8930" w:type="dxa"/>
            <w:gridSpan w:val="3"/>
          </w:tcPr>
          <w:p w14:paraId="73F663E5" w14:textId="77777777" w:rsidR="00006C6E" w:rsidRPr="00ED72DA" w:rsidRDefault="00006C6E" w:rsidP="00006C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2</w:t>
            </w:r>
          </w:p>
        </w:tc>
      </w:tr>
      <w:tr w:rsidR="009B1F2F" w:rsidRPr="00A16E39" w14:paraId="3A929863" w14:textId="77777777" w:rsidTr="00E75BF2">
        <w:tc>
          <w:tcPr>
            <w:tcW w:w="709" w:type="dxa"/>
          </w:tcPr>
          <w:p w14:paraId="501410ED" w14:textId="1BF890FE" w:rsidR="009B1F2F" w:rsidRPr="00A16E39" w:rsidRDefault="00EF399C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72DA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2CDA3090" w14:textId="5059ED6C" w:rsidR="009B1F2F" w:rsidRPr="00A16E39" w:rsidRDefault="00EF399C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ED72DA">
              <w:rPr>
                <w:rFonts w:ascii="Arial" w:hAnsi="Arial" w:cs="Arial"/>
              </w:rPr>
              <w:t xml:space="preserve"> &amp; CO</w:t>
            </w:r>
          </w:p>
        </w:tc>
        <w:tc>
          <w:tcPr>
            <w:tcW w:w="6266" w:type="dxa"/>
          </w:tcPr>
          <w:p w14:paraId="4985BD55" w14:textId="38C71041" w:rsidR="00ED72DA" w:rsidRPr="00ED72DA" w:rsidRDefault="00ED72DA" w:rsidP="00ED7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2DA">
              <w:rPr>
                <w:rFonts w:ascii="Arial" w:hAnsi="Arial" w:cs="Arial"/>
                <w:sz w:val="24"/>
                <w:szCs w:val="24"/>
              </w:rPr>
              <w:t>Amend Terms of Reference</w:t>
            </w:r>
            <w:r w:rsidR="00EE6402">
              <w:rPr>
                <w:rFonts w:ascii="Arial" w:hAnsi="Arial" w:cs="Arial"/>
                <w:sz w:val="24"/>
                <w:szCs w:val="24"/>
              </w:rPr>
              <w:t xml:space="preserve"> and resubmit to the Council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BD487C" w14:textId="77777777" w:rsidR="009B1F2F" w:rsidRPr="00ED72DA" w:rsidRDefault="009B1F2F" w:rsidP="001E0A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06C6E" w:rsidRPr="00A16E39" w14:paraId="43FACA17" w14:textId="77777777" w:rsidTr="00DF3A86">
        <w:tc>
          <w:tcPr>
            <w:tcW w:w="8930" w:type="dxa"/>
            <w:gridSpan w:val="3"/>
          </w:tcPr>
          <w:p w14:paraId="24ECD18D" w14:textId="77777777" w:rsidR="00006C6E" w:rsidRDefault="00006C6E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3</w:t>
            </w:r>
          </w:p>
          <w:p w14:paraId="2C2FE1EB" w14:textId="77777777" w:rsidR="006B628B" w:rsidRPr="00ED72DA" w:rsidRDefault="006B628B" w:rsidP="006B62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F2F" w:rsidRPr="00A16E39" w14:paraId="0E401D7E" w14:textId="77777777" w:rsidTr="00E75BF2">
        <w:tc>
          <w:tcPr>
            <w:tcW w:w="709" w:type="dxa"/>
          </w:tcPr>
          <w:p w14:paraId="0727A668" w14:textId="573095BD" w:rsidR="009B1F2F" w:rsidRPr="00A16E39" w:rsidRDefault="00EE6402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5BF2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1727934A" w14:textId="77777777" w:rsidR="009B1F2F" w:rsidRPr="00A16E39" w:rsidRDefault="00ED72DA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SP/CO/KP</w:t>
            </w:r>
          </w:p>
        </w:tc>
        <w:tc>
          <w:tcPr>
            <w:tcW w:w="6266" w:type="dxa"/>
          </w:tcPr>
          <w:p w14:paraId="644A3780" w14:textId="6AF449FB" w:rsidR="009B1F2F" w:rsidRPr="00ED72DA" w:rsidRDefault="00ED72DA" w:rsidP="001E0A72">
            <w:pPr>
              <w:pStyle w:val="ListParagraph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</w:rPr>
              <w:t xml:space="preserve">KP to arrange access for </w:t>
            </w:r>
            <w:r w:rsidR="007D113D">
              <w:rPr>
                <w:rFonts w:ascii="Arial" w:hAnsi="Arial" w:cs="Arial"/>
                <w:sz w:val="24"/>
                <w:szCs w:val="24"/>
              </w:rPr>
              <w:t>Council</w:t>
            </w:r>
            <w:r w:rsidRPr="00ED72DA">
              <w:rPr>
                <w:rFonts w:ascii="Arial" w:hAnsi="Arial" w:cs="Arial"/>
                <w:sz w:val="24"/>
                <w:szCs w:val="24"/>
              </w:rPr>
              <w:t xml:space="preserve"> members to the Professional Learning Passport (PLP)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1F2F" w:rsidRPr="00A16E39" w14:paraId="4B94A581" w14:textId="77777777" w:rsidTr="00E75BF2">
        <w:tc>
          <w:tcPr>
            <w:tcW w:w="709" w:type="dxa"/>
          </w:tcPr>
          <w:p w14:paraId="4CB82524" w14:textId="411C1F62" w:rsidR="009B1F2F" w:rsidRPr="00A16E39" w:rsidRDefault="00EE6402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5BF2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4F75C306" w14:textId="77777777" w:rsidR="009B1F2F" w:rsidRPr="00A16E39" w:rsidRDefault="00ED72DA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  <w:tc>
          <w:tcPr>
            <w:tcW w:w="6266" w:type="dxa"/>
          </w:tcPr>
          <w:p w14:paraId="73C79B10" w14:textId="6BDF2751" w:rsidR="009B1F2F" w:rsidRPr="00ED72DA" w:rsidRDefault="00ED72DA" w:rsidP="001E0A72">
            <w:pPr>
              <w:pStyle w:val="ListParagraph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</w:rPr>
              <w:t>Circulate link to BERA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1F2F" w:rsidRPr="00A16E39" w14:paraId="50028DA8" w14:textId="77777777" w:rsidTr="00E75BF2">
        <w:tc>
          <w:tcPr>
            <w:tcW w:w="709" w:type="dxa"/>
          </w:tcPr>
          <w:p w14:paraId="209E26E6" w14:textId="46AD9E11" w:rsidR="009B1F2F" w:rsidRPr="00A16E39" w:rsidRDefault="00EE6402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D72DA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6E4701A5" w14:textId="77777777" w:rsidR="009B1F2F" w:rsidRPr="00A16E39" w:rsidRDefault="00ED72DA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</w:tc>
        <w:tc>
          <w:tcPr>
            <w:tcW w:w="6266" w:type="dxa"/>
          </w:tcPr>
          <w:p w14:paraId="35170AB5" w14:textId="54F59197" w:rsidR="009B1F2F" w:rsidRPr="00ED72DA" w:rsidRDefault="00ED72DA" w:rsidP="001E0A72">
            <w:pPr>
              <w:pStyle w:val="ListParagraph"/>
              <w:ind w:left="0"/>
              <w:rPr>
                <w:rFonts w:ascii="Arial" w:hAnsi="Arial" w:cs="Arial"/>
              </w:rPr>
            </w:pPr>
            <w:r w:rsidRPr="00ED72DA">
              <w:rPr>
                <w:rFonts w:ascii="Arial" w:hAnsi="Arial" w:cs="Arial"/>
                <w:sz w:val="24"/>
                <w:szCs w:val="24"/>
              </w:rPr>
              <w:t>Suggest possible candidates for the Pedagogy Virtual Reference Group</w:t>
            </w:r>
            <w:r w:rsidR="007A0C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30C8" w:rsidRPr="00A16E39" w14:paraId="2D330329" w14:textId="77777777" w:rsidTr="00E75BF2">
        <w:tc>
          <w:tcPr>
            <w:tcW w:w="709" w:type="dxa"/>
          </w:tcPr>
          <w:p w14:paraId="0D013FF3" w14:textId="0C91DFC0" w:rsidR="005230C8" w:rsidRDefault="00EE6402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5230C8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03FEFF8F" w14:textId="5B2C9092" w:rsidR="005230C8" w:rsidRDefault="00EE6402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CB/KP</w:t>
            </w:r>
          </w:p>
        </w:tc>
        <w:tc>
          <w:tcPr>
            <w:tcW w:w="6266" w:type="dxa"/>
          </w:tcPr>
          <w:p w14:paraId="689EBFDA" w14:textId="5B227BD5" w:rsidR="005230C8" w:rsidRPr="005230C8" w:rsidRDefault="00EE6402" w:rsidP="001E0A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</w:t>
            </w:r>
            <w:r w:rsidR="005230C8" w:rsidRPr="005230C8">
              <w:rPr>
                <w:rFonts w:ascii="Arial" w:hAnsi="Arial" w:cs="Arial"/>
                <w:sz w:val="24"/>
                <w:szCs w:val="24"/>
              </w:rPr>
              <w:t xml:space="preserve"> contact details of policy leads for </w:t>
            </w:r>
            <w:r w:rsidR="007D113D">
              <w:rPr>
                <w:rFonts w:ascii="Arial" w:hAnsi="Arial" w:cs="Arial"/>
                <w:sz w:val="24"/>
                <w:szCs w:val="24"/>
              </w:rPr>
              <w:t>Council</w:t>
            </w:r>
            <w:r w:rsidR="007A0CD8">
              <w:rPr>
                <w:rFonts w:ascii="Arial" w:hAnsi="Arial" w:cs="Arial"/>
                <w:sz w:val="24"/>
                <w:szCs w:val="24"/>
              </w:rPr>
              <w:t xml:space="preserve"> members to engage with.</w:t>
            </w:r>
          </w:p>
        </w:tc>
      </w:tr>
      <w:tr w:rsidR="006B628B" w:rsidRPr="00A16E39" w14:paraId="3657B90A" w14:textId="77777777" w:rsidTr="00AD4A4F">
        <w:tc>
          <w:tcPr>
            <w:tcW w:w="8930" w:type="dxa"/>
            <w:gridSpan w:val="3"/>
          </w:tcPr>
          <w:p w14:paraId="779BFD77" w14:textId="77777777" w:rsidR="006B628B" w:rsidRDefault="006B628B" w:rsidP="006B628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</w:t>
            </w:r>
          </w:p>
        </w:tc>
      </w:tr>
      <w:tr w:rsidR="009B1F2F" w:rsidRPr="00A16E39" w14:paraId="5F052DF4" w14:textId="77777777" w:rsidTr="00E75BF2">
        <w:tc>
          <w:tcPr>
            <w:tcW w:w="709" w:type="dxa"/>
          </w:tcPr>
          <w:p w14:paraId="5E628362" w14:textId="433C9FC5" w:rsidR="009B1F2F" w:rsidRPr="00A16E39" w:rsidRDefault="007A0CD8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D72DA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04571CC6" w14:textId="5D681A62" w:rsidR="009B1F2F" w:rsidRPr="00A16E39" w:rsidRDefault="007A0CD8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6266" w:type="dxa"/>
          </w:tcPr>
          <w:p w14:paraId="1CF78710" w14:textId="0CDED1C7" w:rsidR="009B1F2F" w:rsidRPr="00ED72DA" w:rsidRDefault="007A0CD8" w:rsidP="001E0A7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  <w:r w:rsidR="00ED72DA" w:rsidRPr="00ED72DA">
              <w:rPr>
                <w:rFonts w:ascii="Arial" w:hAnsi="Arial" w:cs="Arial"/>
                <w:sz w:val="24"/>
                <w:szCs w:val="24"/>
              </w:rPr>
              <w:t xml:space="preserve"> standardised </w:t>
            </w:r>
            <w:r>
              <w:rPr>
                <w:rFonts w:ascii="Arial" w:hAnsi="Arial" w:cs="Arial"/>
                <w:sz w:val="24"/>
                <w:szCs w:val="24"/>
              </w:rPr>
              <w:t xml:space="preserve">template </w:t>
            </w:r>
            <w:r w:rsidR="00ED72DA" w:rsidRPr="00ED72DA">
              <w:rPr>
                <w:rFonts w:ascii="Arial" w:hAnsi="Arial" w:cs="Arial"/>
                <w:sz w:val="24"/>
                <w:szCs w:val="24"/>
              </w:rPr>
              <w:t xml:space="preserve">approach for </w:t>
            </w:r>
            <w:r w:rsidR="007D113D">
              <w:rPr>
                <w:rFonts w:ascii="Arial" w:hAnsi="Arial" w:cs="Arial"/>
                <w:sz w:val="24"/>
                <w:szCs w:val="24"/>
              </w:rPr>
              <w:t>Council</w:t>
            </w:r>
            <w:r w:rsidR="00ED72DA" w:rsidRPr="00ED72DA">
              <w:rPr>
                <w:rFonts w:ascii="Arial" w:hAnsi="Arial" w:cs="Arial"/>
                <w:sz w:val="24"/>
                <w:szCs w:val="24"/>
              </w:rPr>
              <w:t xml:space="preserve"> members to engage with policy leads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72DA" w:rsidRPr="00A16E39" w14:paraId="3A6D3BB7" w14:textId="77777777" w:rsidTr="00E75BF2">
        <w:tc>
          <w:tcPr>
            <w:tcW w:w="709" w:type="dxa"/>
          </w:tcPr>
          <w:p w14:paraId="64C0CBDF" w14:textId="5A7053D9" w:rsidR="00ED72DA" w:rsidRDefault="007A0CD8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D72DA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535A08DF" w14:textId="2B6448C3" w:rsidR="00ED72DA" w:rsidRDefault="007A0CD8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6266" w:type="dxa"/>
          </w:tcPr>
          <w:p w14:paraId="40132B34" w14:textId="2EB91170" w:rsidR="00ED72DA" w:rsidRPr="00D41436" w:rsidRDefault="007A0CD8" w:rsidP="00D4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ED72DA" w:rsidRPr="00D41436">
              <w:rPr>
                <w:rFonts w:ascii="Arial" w:hAnsi="Arial" w:cs="Arial"/>
                <w:sz w:val="24"/>
                <w:szCs w:val="24"/>
              </w:rPr>
              <w:t xml:space="preserve"> to invite Mark Jo</w:t>
            </w:r>
            <w:r w:rsidR="00D41436" w:rsidRPr="00D41436">
              <w:rPr>
                <w:rFonts w:ascii="Arial" w:hAnsi="Arial" w:cs="Arial"/>
                <w:sz w:val="24"/>
                <w:szCs w:val="24"/>
              </w:rPr>
              <w:t xml:space="preserve">nes to the next NDLC meeting to </w:t>
            </w:r>
            <w:r w:rsidR="00ED72DA" w:rsidRPr="00D41436">
              <w:rPr>
                <w:rFonts w:ascii="Arial" w:hAnsi="Arial" w:cs="Arial"/>
                <w:sz w:val="24"/>
                <w:szCs w:val="24"/>
              </w:rPr>
              <w:t>provide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e-Learning Professional Learning Project.</w:t>
            </w:r>
          </w:p>
        </w:tc>
      </w:tr>
      <w:tr w:rsidR="006B628B" w:rsidRPr="00A16E39" w14:paraId="78B68765" w14:textId="77777777" w:rsidTr="00680A5F">
        <w:tc>
          <w:tcPr>
            <w:tcW w:w="8930" w:type="dxa"/>
            <w:gridSpan w:val="3"/>
          </w:tcPr>
          <w:p w14:paraId="0B989C72" w14:textId="77777777" w:rsidR="006B628B" w:rsidRPr="00D41436" w:rsidRDefault="006B628B" w:rsidP="006B6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6</w:t>
            </w:r>
          </w:p>
        </w:tc>
      </w:tr>
      <w:tr w:rsidR="00D41436" w:rsidRPr="00A16E39" w14:paraId="5847AEDF" w14:textId="77777777" w:rsidTr="00E75BF2">
        <w:tc>
          <w:tcPr>
            <w:tcW w:w="709" w:type="dxa"/>
          </w:tcPr>
          <w:p w14:paraId="0D75208F" w14:textId="364EDFEE" w:rsidR="00D41436" w:rsidRDefault="007A0CD8" w:rsidP="00E75BF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41436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616ED2F5" w14:textId="3BE06990" w:rsidR="00D41436" w:rsidRDefault="007A0CD8" w:rsidP="007A0CD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6266" w:type="dxa"/>
          </w:tcPr>
          <w:p w14:paraId="739FE601" w14:textId="100F1C30" w:rsidR="00D41436" w:rsidRPr="00D41436" w:rsidRDefault="007A0CD8" w:rsidP="00D41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area in Microsoft TEAMs and share details with Council members.</w:t>
            </w:r>
          </w:p>
        </w:tc>
      </w:tr>
      <w:tr w:rsidR="00ED72DA" w:rsidRPr="00A16E39" w14:paraId="0AB1703D" w14:textId="77777777" w:rsidTr="00E75BF2">
        <w:tc>
          <w:tcPr>
            <w:tcW w:w="709" w:type="dxa"/>
          </w:tcPr>
          <w:p w14:paraId="510C7A40" w14:textId="245F47C7" w:rsidR="00ED72DA" w:rsidRPr="00A16E39" w:rsidRDefault="007A0CD8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D72DA">
              <w:rPr>
                <w:rFonts w:ascii="Arial" w:hAnsi="Arial" w:cs="Arial"/>
              </w:rPr>
              <w:t>.</w:t>
            </w:r>
          </w:p>
        </w:tc>
        <w:tc>
          <w:tcPr>
            <w:tcW w:w="1955" w:type="dxa"/>
          </w:tcPr>
          <w:p w14:paraId="66BACFE6" w14:textId="01194770" w:rsidR="00ED72DA" w:rsidRPr="00A16E39" w:rsidRDefault="007A0CD8" w:rsidP="00ED72D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6266" w:type="dxa"/>
          </w:tcPr>
          <w:p w14:paraId="27C6A4EA" w14:textId="34C8A282" w:rsidR="00ED72DA" w:rsidRPr="00ED72DA" w:rsidRDefault="007A0CD8" w:rsidP="00ED72D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to provide written update by spring half term.</w:t>
            </w:r>
          </w:p>
        </w:tc>
      </w:tr>
    </w:tbl>
    <w:p w14:paraId="542B95B9" w14:textId="77777777" w:rsidR="00191371" w:rsidRDefault="00191371" w:rsidP="0019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BB193" w14:textId="77777777" w:rsidR="00191371" w:rsidRPr="00191371" w:rsidRDefault="00191371" w:rsidP="001913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8264C" w14:textId="77777777" w:rsidR="00A36512" w:rsidRDefault="004530D9" w:rsidP="00F25640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14:paraId="58621FE7" w14:textId="77777777" w:rsidR="0055413E" w:rsidRDefault="0055413E" w:rsidP="0055413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6EC925" w14:textId="77777777" w:rsidR="00D41436" w:rsidRDefault="00D41436" w:rsidP="005D6683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members would provide an update on their respective workstreams prior to the spring half term.</w:t>
      </w:r>
    </w:p>
    <w:p w14:paraId="00275D52" w14:textId="77777777" w:rsidR="00D41436" w:rsidRDefault="00D41436" w:rsidP="00D414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33D435" w14:textId="77777777" w:rsidR="005D6683" w:rsidRDefault="00384B5E" w:rsidP="005D6683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</w:t>
      </w:r>
      <w:r w:rsidR="005D6683" w:rsidRPr="005D6683">
        <w:rPr>
          <w:rFonts w:ascii="Arial" w:hAnsi="Arial" w:cs="Arial"/>
          <w:sz w:val="24"/>
          <w:szCs w:val="24"/>
        </w:rPr>
        <w:t xml:space="preserve"> an area on </w:t>
      </w:r>
      <w:r w:rsidR="005D6683">
        <w:rPr>
          <w:rFonts w:ascii="Arial" w:hAnsi="Arial" w:cs="Arial"/>
          <w:sz w:val="24"/>
          <w:szCs w:val="24"/>
        </w:rPr>
        <w:t xml:space="preserve">Microsoft </w:t>
      </w:r>
      <w:r>
        <w:rPr>
          <w:rFonts w:ascii="Arial" w:hAnsi="Arial" w:cs="Arial"/>
          <w:sz w:val="24"/>
          <w:szCs w:val="24"/>
        </w:rPr>
        <w:t xml:space="preserve">TEAMS on Hwb would be created to share all future </w:t>
      </w:r>
      <w:r w:rsidR="005D6683" w:rsidRPr="005D6683">
        <w:rPr>
          <w:rFonts w:ascii="Arial" w:hAnsi="Arial" w:cs="Arial"/>
          <w:sz w:val="24"/>
          <w:szCs w:val="24"/>
        </w:rPr>
        <w:t>meeting papers/agendas etc</w:t>
      </w:r>
      <w:r>
        <w:rPr>
          <w:rFonts w:ascii="Arial" w:hAnsi="Arial" w:cs="Arial"/>
          <w:sz w:val="24"/>
          <w:szCs w:val="24"/>
        </w:rPr>
        <w:t>.</w:t>
      </w:r>
    </w:p>
    <w:p w14:paraId="3C609853" w14:textId="77777777" w:rsidR="005D6683" w:rsidRPr="00D41436" w:rsidRDefault="005D6683" w:rsidP="00D414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06A4D" w14:textId="77777777" w:rsidR="004530D9" w:rsidRPr="0055413E" w:rsidRDefault="004530D9" w:rsidP="004530D9">
      <w:pPr>
        <w:pStyle w:val="ListParagraph"/>
        <w:numPr>
          <w:ilvl w:val="1"/>
          <w:numId w:val="3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55413E">
        <w:rPr>
          <w:rFonts w:ascii="Arial" w:hAnsi="Arial" w:cs="Arial"/>
          <w:sz w:val="24"/>
          <w:szCs w:val="24"/>
        </w:rPr>
        <w:t>Forward schedule of meetings</w:t>
      </w:r>
    </w:p>
    <w:p w14:paraId="50BAE955" w14:textId="77777777" w:rsidR="004530D9" w:rsidRDefault="004530D9" w:rsidP="004530D9">
      <w:pPr>
        <w:spacing w:after="0"/>
        <w:rPr>
          <w:rFonts w:ascii="Arial" w:hAnsi="Arial" w:cs="Arial"/>
        </w:rPr>
      </w:pPr>
    </w:p>
    <w:tbl>
      <w:tblPr>
        <w:tblStyle w:val="TableGrid"/>
        <w:tblW w:w="9016" w:type="dxa"/>
        <w:tblInd w:w="725" w:type="dxa"/>
        <w:tblLook w:val="04A0" w:firstRow="1" w:lastRow="0" w:firstColumn="1" w:lastColumn="0" w:noHBand="0" w:noVBand="1"/>
      </w:tblPr>
      <w:tblGrid>
        <w:gridCol w:w="2389"/>
        <w:gridCol w:w="6627"/>
      </w:tblGrid>
      <w:tr w:rsidR="004530D9" w14:paraId="32D0F232" w14:textId="77777777" w:rsidTr="00191371">
        <w:tc>
          <w:tcPr>
            <w:tcW w:w="2389" w:type="dxa"/>
          </w:tcPr>
          <w:p w14:paraId="2D964828" w14:textId="77777777" w:rsidR="004530D9" w:rsidRPr="004530D9" w:rsidRDefault="004530D9" w:rsidP="004530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30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27" w:type="dxa"/>
          </w:tcPr>
          <w:p w14:paraId="795AFE0B" w14:textId="77777777" w:rsidR="004530D9" w:rsidRPr="004530D9" w:rsidRDefault="004530D9" w:rsidP="004530D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30D9">
              <w:rPr>
                <w:rFonts w:ascii="Arial" w:hAnsi="Arial" w:cs="Arial"/>
                <w:b/>
              </w:rPr>
              <w:t>Location</w:t>
            </w:r>
          </w:p>
        </w:tc>
      </w:tr>
      <w:tr w:rsidR="004530D9" w14:paraId="14F22AB6" w14:textId="77777777" w:rsidTr="00191371">
        <w:tc>
          <w:tcPr>
            <w:tcW w:w="2389" w:type="dxa"/>
          </w:tcPr>
          <w:p w14:paraId="14E827EE" w14:textId="77777777" w:rsidR="004530D9" w:rsidRDefault="004530D9" w:rsidP="005541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March 2020</w:t>
            </w:r>
          </w:p>
        </w:tc>
        <w:tc>
          <w:tcPr>
            <w:tcW w:w="6627" w:type="dxa"/>
          </w:tcPr>
          <w:p w14:paraId="29509F0B" w14:textId="77777777" w:rsidR="004530D9" w:rsidRDefault="004530D9" w:rsidP="004530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Ysgol Y Deri</w:t>
            </w:r>
          </w:p>
        </w:tc>
      </w:tr>
      <w:tr w:rsidR="004530D9" w14:paraId="7B84D87C" w14:textId="77777777" w:rsidTr="00191371">
        <w:tc>
          <w:tcPr>
            <w:tcW w:w="2389" w:type="dxa"/>
          </w:tcPr>
          <w:p w14:paraId="295D470F" w14:textId="77777777" w:rsidR="004530D9" w:rsidRDefault="004530D9" w:rsidP="005541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June 2020</w:t>
            </w:r>
          </w:p>
        </w:tc>
        <w:tc>
          <w:tcPr>
            <w:tcW w:w="6627" w:type="dxa"/>
          </w:tcPr>
          <w:p w14:paraId="7A7BD41A" w14:textId="77777777" w:rsidR="004530D9" w:rsidRDefault="004530D9" w:rsidP="004530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Welsh Government Offices, </w:t>
            </w:r>
            <w:proofErr w:type="spellStart"/>
            <w:r>
              <w:rPr>
                <w:rFonts w:ascii="Arial" w:hAnsi="Arial" w:cs="Arial"/>
              </w:rPr>
              <w:t>Penllergaer</w:t>
            </w:r>
            <w:proofErr w:type="spellEnd"/>
          </w:p>
        </w:tc>
      </w:tr>
    </w:tbl>
    <w:p w14:paraId="327214BE" w14:textId="77777777" w:rsidR="004530D9" w:rsidRDefault="004530D9" w:rsidP="004530D9">
      <w:pPr>
        <w:spacing w:after="0"/>
        <w:rPr>
          <w:rFonts w:ascii="Arial" w:hAnsi="Arial" w:cs="Arial"/>
        </w:rPr>
      </w:pPr>
    </w:p>
    <w:p w14:paraId="5D929510" w14:textId="77777777" w:rsidR="00D41436" w:rsidRDefault="00D41436" w:rsidP="00DB7EF9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DB7EF9">
        <w:rPr>
          <w:rFonts w:ascii="Arial" w:hAnsi="Arial" w:cs="Arial"/>
          <w:b/>
          <w:sz w:val="24"/>
          <w:szCs w:val="24"/>
        </w:rPr>
        <w:t xml:space="preserve"> 11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384B5E">
        <w:rPr>
          <w:rFonts w:ascii="Arial" w:hAnsi="Arial" w:cs="Arial"/>
          <w:b/>
          <w:sz w:val="24"/>
          <w:szCs w:val="24"/>
        </w:rPr>
        <w:t xml:space="preserve">SP to create area in Microsoft TEAMs and share details with the </w:t>
      </w:r>
      <w:r w:rsidR="007D113D">
        <w:rPr>
          <w:rFonts w:ascii="Arial" w:hAnsi="Arial" w:cs="Arial"/>
          <w:b/>
          <w:sz w:val="24"/>
          <w:szCs w:val="24"/>
        </w:rPr>
        <w:t>Council</w:t>
      </w:r>
      <w:r w:rsidRPr="00384B5E">
        <w:rPr>
          <w:rFonts w:ascii="Arial" w:hAnsi="Arial" w:cs="Arial"/>
          <w:b/>
          <w:sz w:val="24"/>
          <w:szCs w:val="24"/>
        </w:rPr>
        <w:t xml:space="preserve"> members</w:t>
      </w:r>
    </w:p>
    <w:p w14:paraId="5B6D710F" w14:textId="77777777" w:rsidR="00D41436" w:rsidRPr="00384B5E" w:rsidRDefault="00D41436" w:rsidP="00D41436">
      <w:pPr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14:paraId="10973C05" w14:textId="77777777" w:rsidR="000C6CDF" w:rsidRDefault="00D41436" w:rsidP="00D41436">
      <w:pPr>
        <w:spacing w:after="0" w:line="240" w:lineRule="auto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="00DB7EF9">
        <w:rPr>
          <w:rFonts w:ascii="Arial" w:hAnsi="Arial" w:cs="Arial"/>
          <w:b/>
          <w:sz w:val="24"/>
          <w:szCs w:val="24"/>
        </w:rPr>
        <w:t xml:space="preserve"> 12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Members to provide a written update by the spring half term</w:t>
      </w:r>
    </w:p>
    <w:sectPr w:rsidR="000C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264"/>
    <w:multiLevelType w:val="hybridMultilevel"/>
    <w:tmpl w:val="3D44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6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943B0"/>
    <w:multiLevelType w:val="hybridMultilevel"/>
    <w:tmpl w:val="F812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A15"/>
    <w:multiLevelType w:val="multilevel"/>
    <w:tmpl w:val="75EEB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CA7B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B79FA"/>
    <w:multiLevelType w:val="hybridMultilevel"/>
    <w:tmpl w:val="6AE2E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317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E41BC4"/>
    <w:multiLevelType w:val="hybridMultilevel"/>
    <w:tmpl w:val="BDBAFF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97F39"/>
    <w:multiLevelType w:val="multilevel"/>
    <w:tmpl w:val="B02AE0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E26B0C"/>
    <w:multiLevelType w:val="hybridMultilevel"/>
    <w:tmpl w:val="EE9C8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A4D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6D7565"/>
    <w:multiLevelType w:val="hybridMultilevel"/>
    <w:tmpl w:val="BE2EA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2D9C"/>
    <w:multiLevelType w:val="multilevel"/>
    <w:tmpl w:val="CA78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E1658D"/>
    <w:multiLevelType w:val="multilevel"/>
    <w:tmpl w:val="C75A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AE37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A2"/>
    <w:rsid w:val="00006C6E"/>
    <w:rsid w:val="0001312F"/>
    <w:rsid w:val="00070789"/>
    <w:rsid w:val="000A70EB"/>
    <w:rsid w:val="000C6CDF"/>
    <w:rsid w:val="000F725D"/>
    <w:rsid w:val="001507D8"/>
    <w:rsid w:val="00191371"/>
    <w:rsid w:val="00193700"/>
    <w:rsid w:val="001F5C94"/>
    <w:rsid w:val="00215A46"/>
    <w:rsid w:val="002C3407"/>
    <w:rsid w:val="002D76E5"/>
    <w:rsid w:val="002E0AA2"/>
    <w:rsid w:val="002E71AA"/>
    <w:rsid w:val="003367CB"/>
    <w:rsid w:val="00340616"/>
    <w:rsid w:val="00384B5E"/>
    <w:rsid w:val="003C6BE6"/>
    <w:rsid w:val="00404DAC"/>
    <w:rsid w:val="004530D9"/>
    <w:rsid w:val="004B3592"/>
    <w:rsid w:val="004D2429"/>
    <w:rsid w:val="004F14CA"/>
    <w:rsid w:val="005230C8"/>
    <w:rsid w:val="0055413E"/>
    <w:rsid w:val="005865E1"/>
    <w:rsid w:val="005A3679"/>
    <w:rsid w:val="005B154F"/>
    <w:rsid w:val="005C6BFA"/>
    <w:rsid w:val="005D6683"/>
    <w:rsid w:val="005E4A50"/>
    <w:rsid w:val="006219E3"/>
    <w:rsid w:val="0064023F"/>
    <w:rsid w:val="006B628B"/>
    <w:rsid w:val="006B6319"/>
    <w:rsid w:val="006C7DDB"/>
    <w:rsid w:val="00752C8B"/>
    <w:rsid w:val="007A0CA9"/>
    <w:rsid w:val="007A0CD8"/>
    <w:rsid w:val="007A50A3"/>
    <w:rsid w:val="007D113D"/>
    <w:rsid w:val="007D494A"/>
    <w:rsid w:val="007D6F7F"/>
    <w:rsid w:val="0081535C"/>
    <w:rsid w:val="008C3351"/>
    <w:rsid w:val="008D11EE"/>
    <w:rsid w:val="00951583"/>
    <w:rsid w:val="0095296A"/>
    <w:rsid w:val="009544BC"/>
    <w:rsid w:val="009B0EC2"/>
    <w:rsid w:val="009B1F2F"/>
    <w:rsid w:val="009C56C7"/>
    <w:rsid w:val="00A36512"/>
    <w:rsid w:val="00A55CF3"/>
    <w:rsid w:val="00A60240"/>
    <w:rsid w:val="00A9038F"/>
    <w:rsid w:val="00AC7408"/>
    <w:rsid w:val="00AD3926"/>
    <w:rsid w:val="00B3767B"/>
    <w:rsid w:val="00B45680"/>
    <w:rsid w:val="00B56AC9"/>
    <w:rsid w:val="00B6069E"/>
    <w:rsid w:val="00B64FA2"/>
    <w:rsid w:val="00BA2D56"/>
    <w:rsid w:val="00BF79C4"/>
    <w:rsid w:val="00C260E1"/>
    <w:rsid w:val="00C61FAA"/>
    <w:rsid w:val="00C65264"/>
    <w:rsid w:val="00CD1531"/>
    <w:rsid w:val="00D06BB7"/>
    <w:rsid w:val="00D27552"/>
    <w:rsid w:val="00D41436"/>
    <w:rsid w:val="00D44507"/>
    <w:rsid w:val="00D73721"/>
    <w:rsid w:val="00D76558"/>
    <w:rsid w:val="00DA7FE9"/>
    <w:rsid w:val="00DB7EF9"/>
    <w:rsid w:val="00E06BCE"/>
    <w:rsid w:val="00E123F1"/>
    <w:rsid w:val="00E26711"/>
    <w:rsid w:val="00E64399"/>
    <w:rsid w:val="00E75BF2"/>
    <w:rsid w:val="00EC4D7A"/>
    <w:rsid w:val="00ED72DA"/>
    <w:rsid w:val="00EE6402"/>
    <w:rsid w:val="00EF399C"/>
    <w:rsid w:val="00F25640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57ED"/>
  <w15:chartTrackingRefBased/>
  <w15:docId w15:val="{7FE029E8-ABF2-43DF-AC22-C883880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26"/>
    <w:pPr>
      <w:ind w:left="720"/>
      <w:contextualSpacing/>
    </w:pPr>
  </w:style>
  <w:style w:type="table" w:styleId="TableGrid">
    <w:name w:val="Table Grid"/>
    <w:basedOn w:val="TableNormal"/>
    <w:uiPriority w:val="59"/>
    <w:rsid w:val="000C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hyperlink" Target="https://hwb.gov.wales/overview-of-hwb/" TargetMode="Externa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48bee05197ef48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A30477029</value>
    </field>
    <field name="Objective-Title">
      <value order="0">NDLC4-01 - Minutes (11 December 2019)</value>
    </field>
    <field name="Objective-Description">
      <value order="0"/>
    </field>
    <field name="Objective-CreationStamp">
      <value order="0">2020-06-25T18:41:19Z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2020-09-04T06:55:43Z</value>
    </field>
    <field name="Objective-ModificationStamp">
      <value order="0">2020-09-23T19:06:04Z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alue>
    </field>
    <field name="Objective-Parent">
      <value order="0">NDLC4 - Meeting 01 Papers</value>
    </field>
    <field name="Objective-State">
      <value order="0">Published</value>
    </field>
    <field name="Objective-VersionId">
      <value order="0">vA62270357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2020-06-24T23:00:00Z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BBFE699-5D84-4F30-8126-2311C474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Stephen (EPS – Digital and Strategic Comms)</dc:creator>
  <cp:keywords/>
  <dc:description/>
  <cp:lastModifiedBy>Page, Stephen (EPS – Digital and Strategic Comms)</cp:lastModifiedBy>
  <cp:revision>45</cp:revision>
  <cp:lastPrinted>2019-12-18T08:58:00Z</cp:lastPrinted>
  <dcterms:created xsi:type="dcterms:W3CDTF">2019-12-12T08:29:00Z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A30477029</vt:lpwstr>
  </property>
  <property fmtid="{D5CDD505-2E9C-101B-9397-08002B2CF9AE}" pid="4" name="Objective-Title">
    <vt:lpwstr>NDLC4-01 - Minutes (11 December 2019)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2020-06-25T18:41:19Z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2020-09-04T06:55:43Z</vt:filetime>
  </property>
  <property fmtid="{D5CDD505-2E9C-101B-9397-08002B2CF9AE}" pid="10" name="Objective-ModificationStamp">
    <vt:filetime>2020-09-23T19:06:04Z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01 Papers</vt:lpwstr>
  </property>
  <property fmtid="{D5CDD505-2E9C-101B-9397-08002B2CF9AE}" pid="13" name="Objective-Parent">
    <vt:lpwstr>NDLC4 - Meeting 01 Papers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vA62270357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qA1285189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2020-06-24T23:00:00Z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