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695ac7b6fad485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FE" w:rsidRPr="00B9117F" w:rsidRDefault="00F475FE" w:rsidP="00F475FE">
      <w:pPr>
        <w:spacing w:after="0"/>
        <w:jc w:val="center"/>
        <w:rPr>
          <w:rFonts w:ascii="Arial" w:hAnsi="Arial" w:cs="Arial"/>
          <w:b/>
        </w:rPr>
      </w:pPr>
      <w:r w:rsidRPr="00B9117F">
        <w:rPr>
          <w:rFonts w:ascii="Arial" w:hAnsi="Arial" w:cs="Arial"/>
          <w:b/>
        </w:rPr>
        <w:t>NATIONAL DIGITAL LEARNING COUNCIL</w:t>
      </w:r>
    </w:p>
    <w:p w:rsidR="00F475FE" w:rsidRPr="00B9117F" w:rsidRDefault="000802CE" w:rsidP="00F475FE">
      <w:pPr>
        <w:spacing w:after="0"/>
        <w:jc w:val="center"/>
        <w:rPr>
          <w:rFonts w:ascii="Arial" w:hAnsi="Arial" w:cs="Arial"/>
          <w:b/>
        </w:rPr>
      </w:pPr>
      <w:r w:rsidRPr="00B9117F">
        <w:rPr>
          <w:rFonts w:ascii="Arial" w:hAnsi="Arial" w:cs="Arial"/>
          <w:b/>
        </w:rPr>
        <w:t>DOUBLETREE HILTON EXCEL, LONDON DOCKLANDS</w:t>
      </w:r>
    </w:p>
    <w:p w:rsidR="00F475FE" w:rsidRPr="00B9117F" w:rsidRDefault="00B53016" w:rsidP="00F475FE">
      <w:pPr>
        <w:spacing w:after="0"/>
        <w:jc w:val="center"/>
        <w:rPr>
          <w:rFonts w:ascii="Arial" w:hAnsi="Arial" w:cs="Arial"/>
          <w:b/>
        </w:rPr>
      </w:pPr>
      <w:r w:rsidRPr="00B9117F">
        <w:rPr>
          <w:rFonts w:ascii="Arial" w:hAnsi="Arial" w:cs="Arial"/>
          <w:b/>
        </w:rPr>
        <w:t xml:space="preserve">26 </w:t>
      </w:r>
      <w:r w:rsidR="000802CE" w:rsidRPr="00B9117F">
        <w:rPr>
          <w:rFonts w:ascii="Arial" w:hAnsi="Arial" w:cs="Arial"/>
          <w:b/>
        </w:rPr>
        <w:t>JANUARY 2017</w:t>
      </w:r>
    </w:p>
    <w:p w:rsidR="00F475FE" w:rsidRPr="00B9117F" w:rsidRDefault="00F475FE" w:rsidP="00F475FE">
      <w:pPr>
        <w:pStyle w:val="PlainText"/>
        <w:rPr>
          <w:rFonts w:cs="Arial"/>
          <w:sz w:val="22"/>
          <w:szCs w:val="22"/>
        </w:rPr>
      </w:pPr>
    </w:p>
    <w:p w:rsidR="00F475FE" w:rsidRPr="00B9117F" w:rsidRDefault="00F475FE" w:rsidP="00F475FE">
      <w:pPr>
        <w:pStyle w:val="PlainText"/>
        <w:rPr>
          <w:rFonts w:cs="Arial"/>
          <w:sz w:val="22"/>
          <w:szCs w:val="22"/>
        </w:rPr>
      </w:pPr>
    </w:p>
    <w:tbl>
      <w:tblPr>
        <w:tblStyle w:val="TableGrid"/>
        <w:tblW w:w="0" w:type="auto"/>
        <w:jc w:val="center"/>
        <w:tblLook w:val="04A0" w:firstRow="1" w:lastRow="0" w:firstColumn="1" w:lastColumn="0" w:noHBand="0" w:noVBand="1"/>
      </w:tblPr>
      <w:tblGrid>
        <w:gridCol w:w="3080"/>
        <w:gridCol w:w="3081"/>
        <w:gridCol w:w="3081"/>
      </w:tblGrid>
      <w:tr w:rsidR="00F475FE" w:rsidRPr="00B9117F" w:rsidTr="00535EBD">
        <w:trPr>
          <w:jc w:val="center"/>
        </w:trPr>
        <w:tc>
          <w:tcPr>
            <w:tcW w:w="6161" w:type="dxa"/>
            <w:gridSpan w:val="2"/>
          </w:tcPr>
          <w:p w:rsidR="00F475FE" w:rsidRPr="00B9117F" w:rsidRDefault="00F475FE" w:rsidP="00535EBD">
            <w:pPr>
              <w:jc w:val="center"/>
              <w:rPr>
                <w:rFonts w:ascii="Arial" w:hAnsi="Arial" w:cs="Arial"/>
              </w:rPr>
            </w:pPr>
            <w:r w:rsidRPr="00B9117F">
              <w:rPr>
                <w:rFonts w:ascii="Arial" w:hAnsi="Arial" w:cs="Arial"/>
                <w:b/>
              </w:rPr>
              <w:t>IN ATTENDANCE</w:t>
            </w:r>
          </w:p>
        </w:tc>
        <w:tc>
          <w:tcPr>
            <w:tcW w:w="3081" w:type="dxa"/>
          </w:tcPr>
          <w:p w:rsidR="00F475FE" w:rsidRPr="00B9117F" w:rsidRDefault="00F475FE" w:rsidP="00535EBD">
            <w:pPr>
              <w:jc w:val="center"/>
              <w:rPr>
                <w:rFonts w:ascii="Arial" w:hAnsi="Arial" w:cs="Arial"/>
                <w:b/>
              </w:rPr>
            </w:pP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Janet Hayward [Chair] (JH)</w:t>
            </w:r>
          </w:p>
        </w:tc>
        <w:tc>
          <w:tcPr>
            <w:tcW w:w="3081" w:type="dxa"/>
          </w:tcPr>
          <w:p w:rsidR="00F475FE" w:rsidRPr="00B9117F" w:rsidRDefault="00F475FE" w:rsidP="00535EBD">
            <w:pPr>
              <w:jc w:val="center"/>
              <w:rPr>
                <w:rFonts w:ascii="Arial" w:hAnsi="Arial" w:cs="Arial"/>
              </w:rPr>
            </w:pPr>
            <w:r w:rsidRPr="00B9117F">
              <w:rPr>
                <w:rFonts w:ascii="Arial" w:hAnsi="Arial" w:cs="Arial"/>
              </w:rPr>
              <w:t>Simon Billington (</w:t>
            </w:r>
            <w:proofErr w:type="spellStart"/>
            <w:r w:rsidRPr="00B9117F">
              <w:rPr>
                <w:rFonts w:ascii="Arial" w:hAnsi="Arial" w:cs="Arial"/>
              </w:rPr>
              <w:t>SBi</w:t>
            </w:r>
            <w:proofErr w:type="spellEnd"/>
            <w:r w:rsidRPr="00B9117F">
              <w:rPr>
                <w:rFonts w:ascii="Arial" w:hAnsi="Arial" w:cs="Arial"/>
              </w:rPr>
              <w:t>)</w:t>
            </w:r>
          </w:p>
        </w:tc>
        <w:tc>
          <w:tcPr>
            <w:tcW w:w="3081" w:type="dxa"/>
          </w:tcPr>
          <w:p w:rsidR="00F475FE" w:rsidRPr="00B9117F" w:rsidRDefault="00F475FE" w:rsidP="00535EBD">
            <w:pPr>
              <w:jc w:val="center"/>
              <w:rPr>
                <w:rFonts w:ascii="Arial" w:hAnsi="Arial" w:cs="Arial"/>
                <w:b/>
              </w:rPr>
            </w:pPr>
            <w:r w:rsidRPr="00B9117F">
              <w:rPr>
                <w:rFonts w:ascii="Arial" w:hAnsi="Arial" w:cs="Arial"/>
                <w:b/>
              </w:rPr>
              <w:t>APOLOGIES</w:t>
            </w: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Catherine Kucia (CK)</w:t>
            </w:r>
          </w:p>
        </w:tc>
        <w:tc>
          <w:tcPr>
            <w:tcW w:w="3081" w:type="dxa"/>
          </w:tcPr>
          <w:p w:rsidR="00F475FE" w:rsidRPr="00B9117F" w:rsidRDefault="00F475FE" w:rsidP="00535EBD">
            <w:pPr>
              <w:jc w:val="center"/>
              <w:rPr>
                <w:rFonts w:ascii="Arial" w:hAnsi="Arial" w:cs="Arial"/>
              </w:rPr>
            </w:pPr>
            <w:r w:rsidRPr="00B9117F">
              <w:rPr>
                <w:rFonts w:ascii="Arial" w:hAnsi="Arial" w:cs="Arial"/>
              </w:rPr>
              <w:t>Kay Morris (KM)</w:t>
            </w:r>
          </w:p>
        </w:tc>
        <w:tc>
          <w:tcPr>
            <w:tcW w:w="3081" w:type="dxa"/>
          </w:tcPr>
          <w:p w:rsidR="00F475FE" w:rsidRPr="00B9117F" w:rsidRDefault="00F475FE" w:rsidP="00535EBD">
            <w:pPr>
              <w:jc w:val="center"/>
              <w:rPr>
                <w:rFonts w:ascii="Arial" w:hAnsi="Arial" w:cs="Arial"/>
              </w:rPr>
            </w:pPr>
            <w:r w:rsidRPr="00B9117F">
              <w:rPr>
                <w:rFonts w:ascii="Arial" w:hAnsi="Arial" w:cs="Arial"/>
              </w:rPr>
              <w:t>Dilwyn Owen (DO)</w:t>
            </w: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Ty Golding (TG)</w:t>
            </w:r>
          </w:p>
        </w:tc>
        <w:tc>
          <w:tcPr>
            <w:tcW w:w="3081" w:type="dxa"/>
          </w:tcPr>
          <w:p w:rsidR="00F475FE" w:rsidRPr="00B9117F" w:rsidRDefault="00F475FE" w:rsidP="00535EBD">
            <w:pPr>
              <w:jc w:val="center"/>
              <w:rPr>
                <w:rFonts w:ascii="Arial" w:hAnsi="Arial" w:cs="Arial"/>
              </w:rPr>
            </w:pPr>
            <w:r w:rsidRPr="00B9117F">
              <w:rPr>
                <w:rFonts w:ascii="Arial" w:hAnsi="Arial" w:cs="Arial"/>
              </w:rPr>
              <w:t>Hannah Mathias (HM)</w:t>
            </w:r>
          </w:p>
        </w:tc>
        <w:tc>
          <w:tcPr>
            <w:tcW w:w="3081" w:type="dxa"/>
          </w:tcPr>
          <w:p w:rsidR="00F475FE" w:rsidRPr="00B9117F" w:rsidRDefault="00F475FE" w:rsidP="00535EBD">
            <w:pPr>
              <w:jc w:val="center"/>
              <w:rPr>
                <w:rFonts w:ascii="Arial" w:hAnsi="Arial" w:cs="Arial"/>
              </w:rPr>
            </w:pPr>
            <w:r w:rsidRPr="00B9117F">
              <w:rPr>
                <w:rFonts w:ascii="Arial" w:hAnsi="Arial" w:cs="Arial"/>
              </w:rPr>
              <w:t>Paul Watkins (PW)</w:t>
            </w: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Simon Brown (</w:t>
            </w:r>
            <w:proofErr w:type="spellStart"/>
            <w:r w:rsidRPr="00B9117F">
              <w:rPr>
                <w:rFonts w:ascii="Arial" w:hAnsi="Arial" w:cs="Arial"/>
              </w:rPr>
              <w:t>SBr</w:t>
            </w:r>
            <w:proofErr w:type="spellEnd"/>
            <w:r w:rsidRPr="00B9117F">
              <w:rPr>
                <w:rFonts w:ascii="Arial" w:hAnsi="Arial" w:cs="Arial"/>
              </w:rPr>
              <w:t>)</w:t>
            </w:r>
          </w:p>
        </w:tc>
        <w:tc>
          <w:tcPr>
            <w:tcW w:w="3081" w:type="dxa"/>
          </w:tcPr>
          <w:p w:rsidR="00F475FE" w:rsidRPr="00B9117F" w:rsidRDefault="00F475FE" w:rsidP="00CB55F8">
            <w:pPr>
              <w:jc w:val="center"/>
              <w:rPr>
                <w:rFonts w:ascii="Arial" w:hAnsi="Arial" w:cs="Arial"/>
              </w:rPr>
            </w:pPr>
            <w:r w:rsidRPr="00B9117F">
              <w:rPr>
                <w:rFonts w:ascii="Arial" w:hAnsi="Arial" w:cs="Arial"/>
                <w:b/>
              </w:rPr>
              <w:t>WELSH GOVERNMENT</w:t>
            </w:r>
          </w:p>
        </w:tc>
        <w:tc>
          <w:tcPr>
            <w:tcW w:w="3081" w:type="dxa"/>
          </w:tcPr>
          <w:p w:rsidR="00F475FE" w:rsidRPr="00B9117F" w:rsidRDefault="00F475FE" w:rsidP="00535EBD">
            <w:pPr>
              <w:jc w:val="center"/>
              <w:rPr>
                <w:rFonts w:ascii="Arial" w:hAnsi="Arial" w:cs="Arial"/>
              </w:rPr>
            </w:pPr>
            <w:r w:rsidRPr="00B9117F">
              <w:rPr>
                <w:rFonts w:ascii="Arial" w:hAnsi="Arial" w:cs="Arial"/>
              </w:rPr>
              <w:t>Alyson Nicholson (AN)</w:t>
            </w: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Chris Britten (CB)</w:t>
            </w:r>
          </w:p>
        </w:tc>
        <w:tc>
          <w:tcPr>
            <w:tcW w:w="3081" w:type="dxa"/>
          </w:tcPr>
          <w:p w:rsidR="00F475FE" w:rsidRPr="00B9117F" w:rsidRDefault="00F475FE" w:rsidP="00CB55F8">
            <w:pPr>
              <w:jc w:val="center"/>
              <w:rPr>
                <w:rFonts w:ascii="Arial" w:hAnsi="Arial" w:cs="Arial"/>
              </w:rPr>
            </w:pPr>
            <w:r w:rsidRPr="00B9117F">
              <w:rPr>
                <w:rFonts w:ascii="Arial" w:hAnsi="Arial" w:cs="Arial"/>
              </w:rPr>
              <w:t>Ruth Meadows (RM)</w:t>
            </w:r>
          </w:p>
        </w:tc>
        <w:tc>
          <w:tcPr>
            <w:tcW w:w="3081" w:type="dxa"/>
          </w:tcPr>
          <w:p w:rsidR="00F475FE" w:rsidRPr="00B9117F" w:rsidRDefault="00F475FE" w:rsidP="00535EBD">
            <w:pPr>
              <w:jc w:val="center"/>
              <w:rPr>
                <w:rFonts w:ascii="Arial" w:hAnsi="Arial" w:cs="Arial"/>
              </w:rPr>
            </w:pPr>
            <w:r w:rsidRPr="00B9117F">
              <w:rPr>
                <w:rFonts w:ascii="Arial" w:hAnsi="Arial" w:cs="Arial"/>
              </w:rPr>
              <w:t>Mike Jones (</w:t>
            </w:r>
            <w:proofErr w:type="spellStart"/>
            <w:r w:rsidRPr="00B9117F">
              <w:rPr>
                <w:rFonts w:ascii="Arial" w:hAnsi="Arial" w:cs="Arial"/>
              </w:rPr>
              <w:t>MJo</w:t>
            </w:r>
            <w:proofErr w:type="spellEnd"/>
            <w:r w:rsidRPr="00B9117F">
              <w:rPr>
                <w:rFonts w:ascii="Arial" w:hAnsi="Arial" w:cs="Arial"/>
              </w:rPr>
              <w:t>)</w:t>
            </w: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Gary Beauchamp (GB)</w:t>
            </w:r>
          </w:p>
        </w:tc>
        <w:tc>
          <w:tcPr>
            <w:tcW w:w="3081" w:type="dxa"/>
          </w:tcPr>
          <w:p w:rsidR="00F475FE" w:rsidRPr="00B9117F" w:rsidRDefault="00F475FE" w:rsidP="00CB55F8">
            <w:pPr>
              <w:jc w:val="center"/>
              <w:rPr>
                <w:rFonts w:ascii="Arial" w:hAnsi="Arial" w:cs="Arial"/>
              </w:rPr>
            </w:pPr>
            <w:r w:rsidRPr="00B9117F">
              <w:rPr>
                <w:rFonts w:ascii="Arial" w:hAnsi="Arial" w:cs="Arial"/>
              </w:rPr>
              <w:t>Chris Owen (CO)</w:t>
            </w:r>
          </w:p>
        </w:tc>
        <w:tc>
          <w:tcPr>
            <w:tcW w:w="3081" w:type="dxa"/>
          </w:tcPr>
          <w:p w:rsidR="00F475FE" w:rsidRPr="00B9117F" w:rsidRDefault="00F475FE" w:rsidP="00535EBD">
            <w:pPr>
              <w:jc w:val="center"/>
              <w:rPr>
                <w:rFonts w:ascii="Arial" w:hAnsi="Arial" w:cs="Arial"/>
              </w:rPr>
            </w:pPr>
            <w:r w:rsidRPr="00B9117F">
              <w:rPr>
                <w:rFonts w:ascii="Arial" w:hAnsi="Arial" w:cs="Arial"/>
              </w:rPr>
              <w:t>Karen Cornish (KC)</w:t>
            </w: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Alison Howells (AH)</w:t>
            </w:r>
          </w:p>
        </w:tc>
        <w:tc>
          <w:tcPr>
            <w:tcW w:w="3081" w:type="dxa"/>
          </w:tcPr>
          <w:p w:rsidR="00F475FE" w:rsidRPr="00B9117F" w:rsidRDefault="00F475FE" w:rsidP="00CB55F8">
            <w:pPr>
              <w:jc w:val="center"/>
              <w:rPr>
                <w:rFonts w:ascii="Arial" w:hAnsi="Arial" w:cs="Arial"/>
                <w:b/>
              </w:rPr>
            </w:pPr>
            <w:r w:rsidRPr="00B9117F">
              <w:rPr>
                <w:rFonts w:ascii="Arial" w:hAnsi="Arial" w:cs="Arial"/>
              </w:rPr>
              <w:t>Lloyd Hopkin (LH)</w:t>
            </w:r>
          </w:p>
        </w:tc>
        <w:tc>
          <w:tcPr>
            <w:tcW w:w="3081" w:type="dxa"/>
          </w:tcPr>
          <w:p w:rsidR="00F475FE" w:rsidRPr="00B9117F" w:rsidRDefault="00F475FE" w:rsidP="00535EBD">
            <w:pPr>
              <w:jc w:val="center"/>
              <w:rPr>
                <w:rFonts w:ascii="Arial" w:hAnsi="Arial" w:cs="Arial"/>
              </w:rPr>
            </w:pPr>
            <w:r w:rsidRPr="00B9117F">
              <w:rPr>
                <w:rFonts w:ascii="Arial" w:hAnsi="Arial" w:cs="Arial"/>
              </w:rPr>
              <w:t>Marian Jebb (</w:t>
            </w:r>
            <w:proofErr w:type="spellStart"/>
            <w:r w:rsidRPr="00B9117F">
              <w:rPr>
                <w:rFonts w:ascii="Arial" w:hAnsi="Arial" w:cs="Arial"/>
              </w:rPr>
              <w:t>MJe</w:t>
            </w:r>
            <w:proofErr w:type="spellEnd"/>
            <w:r w:rsidRPr="00B9117F">
              <w:rPr>
                <w:rFonts w:ascii="Arial" w:hAnsi="Arial" w:cs="Arial"/>
              </w:rPr>
              <w:t>)</w:t>
            </w:r>
          </w:p>
        </w:tc>
      </w:tr>
      <w:tr w:rsidR="00F475FE" w:rsidRPr="00B9117F" w:rsidTr="00535EBD">
        <w:trPr>
          <w:jc w:val="center"/>
        </w:trPr>
        <w:tc>
          <w:tcPr>
            <w:tcW w:w="3080" w:type="dxa"/>
          </w:tcPr>
          <w:p w:rsidR="00F475FE" w:rsidRPr="00B9117F" w:rsidRDefault="00F475FE" w:rsidP="00535EBD">
            <w:pPr>
              <w:jc w:val="center"/>
              <w:rPr>
                <w:rFonts w:ascii="Arial" w:hAnsi="Arial" w:cs="Arial"/>
              </w:rPr>
            </w:pPr>
            <w:r w:rsidRPr="00B9117F">
              <w:rPr>
                <w:rFonts w:ascii="Arial" w:hAnsi="Arial" w:cs="Arial"/>
              </w:rPr>
              <w:t xml:space="preserve">Gareth </w:t>
            </w:r>
            <w:proofErr w:type="spellStart"/>
            <w:r w:rsidRPr="00B9117F">
              <w:rPr>
                <w:rFonts w:ascii="Arial" w:hAnsi="Arial" w:cs="Arial"/>
              </w:rPr>
              <w:t>Dacey</w:t>
            </w:r>
            <w:proofErr w:type="spellEnd"/>
            <w:r w:rsidRPr="00B9117F">
              <w:rPr>
                <w:rFonts w:ascii="Arial" w:hAnsi="Arial" w:cs="Arial"/>
              </w:rPr>
              <w:t xml:space="preserve"> (GD)</w:t>
            </w:r>
          </w:p>
        </w:tc>
        <w:tc>
          <w:tcPr>
            <w:tcW w:w="3081" w:type="dxa"/>
          </w:tcPr>
          <w:p w:rsidR="00F475FE" w:rsidRPr="00B9117F" w:rsidRDefault="00F475FE" w:rsidP="00CB55F8">
            <w:pPr>
              <w:jc w:val="center"/>
              <w:rPr>
                <w:rFonts w:ascii="Arial" w:hAnsi="Arial" w:cs="Arial"/>
                <w:b/>
              </w:rPr>
            </w:pPr>
            <w:r w:rsidRPr="00B9117F">
              <w:rPr>
                <w:rFonts w:ascii="Arial" w:hAnsi="Arial" w:cs="Arial"/>
              </w:rPr>
              <w:t>Chris Roderick (CR)</w:t>
            </w:r>
          </w:p>
        </w:tc>
        <w:tc>
          <w:tcPr>
            <w:tcW w:w="3081" w:type="dxa"/>
          </w:tcPr>
          <w:p w:rsidR="00F475FE" w:rsidRPr="00B9117F" w:rsidRDefault="00F475FE" w:rsidP="00535EBD">
            <w:pPr>
              <w:jc w:val="center"/>
              <w:rPr>
                <w:rFonts w:ascii="Arial" w:hAnsi="Arial" w:cs="Arial"/>
              </w:rPr>
            </w:pPr>
          </w:p>
        </w:tc>
      </w:tr>
    </w:tbl>
    <w:p w:rsidR="00F475FE" w:rsidRPr="00B9117F" w:rsidRDefault="00F475FE" w:rsidP="00F475FE">
      <w:pPr>
        <w:pStyle w:val="PlainText"/>
        <w:rPr>
          <w:rFonts w:cs="Arial"/>
          <w:sz w:val="22"/>
          <w:szCs w:val="22"/>
        </w:rPr>
      </w:pPr>
    </w:p>
    <w:p w:rsidR="00791BCC" w:rsidRPr="00B9117F" w:rsidRDefault="00791BCC" w:rsidP="00F475FE">
      <w:pPr>
        <w:pStyle w:val="PlainText"/>
        <w:rPr>
          <w:rFonts w:cs="Arial"/>
          <w:sz w:val="22"/>
          <w:szCs w:val="22"/>
        </w:rPr>
      </w:pPr>
    </w:p>
    <w:p w:rsidR="00F475FE" w:rsidRPr="00B9117F" w:rsidRDefault="00791BCC" w:rsidP="000A0DFB">
      <w:pPr>
        <w:pStyle w:val="PlainText"/>
        <w:numPr>
          <w:ilvl w:val="0"/>
          <w:numId w:val="1"/>
        </w:numPr>
        <w:ind w:left="993" w:hanging="567"/>
        <w:rPr>
          <w:rFonts w:cs="Arial"/>
          <w:b/>
          <w:sz w:val="22"/>
          <w:szCs w:val="22"/>
        </w:rPr>
      </w:pPr>
      <w:r w:rsidRPr="00B9117F">
        <w:rPr>
          <w:rFonts w:cs="Arial"/>
          <w:b/>
          <w:sz w:val="22"/>
          <w:szCs w:val="22"/>
        </w:rPr>
        <w:t>Welcome</w:t>
      </w:r>
    </w:p>
    <w:p w:rsidR="00F475FE" w:rsidRPr="00B9117F" w:rsidRDefault="00F475FE" w:rsidP="000A0DFB">
      <w:pPr>
        <w:pStyle w:val="PlainText"/>
        <w:ind w:left="720"/>
        <w:rPr>
          <w:rFonts w:cs="Arial"/>
          <w:b/>
          <w:sz w:val="22"/>
          <w:szCs w:val="22"/>
        </w:rPr>
      </w:pPr>
    </w:p>
    <w:p w:rsidR="00F475FE" w:rsidRPr="00B9117F" w:rsidRDefault="00F475FE" w:rsidP="000A0DFB">
      <w:pPr>
        <w:pStyle w:val="PlainText"/>
        <w:numPr>
          <w:ilvl w:val="1"/>
          <w:numId w:val="2"/>
        </w:numPr>
        <w:ind w:left="993" w:hanging="567"/>
        <w:rPr>
          <w:rFonts w:cs="Arial"/>
          <w:b/>
          <w:sz w:val="22"/>
          <w:szCs w:val="22"/>
        </w:rPr>
      </w:pPr>
      <w:r w:rsidRPr="00B9117F">
        <w:rPr>
          <w:rFonts w:cs="Arial"/>
          <w:sz w:val="22"/>
          <w:szCs w:val="22"/>
        </w:rPr>
        <w:t>JH welcomed members to the meeting and thanked them for travelling to London.</w:t>
      </w:r>
    </w:p>
    <w:p w:rsidR="00F475FE" w:rsidRPr="00B9117F" w:rsidRDefault="00F475FE" w:rsidP="000A0DFB">
      <w:pPr>
        <w:pStyle w:val="PlainText"/>
        <w:rPr>
          <w:rFonts w:cs="Arial"/>
          <w:sz w:val="22"/>
          <w:szCs w:val="22"/>
        </w:rPr>
      </w:pPr>
    </w:p>
    <w:p w:rsidR="00F475FE" w:rsidRPr="00B9117F" w:rsidRDefault="00F475FE" w:rsidP="000A0DFB">
      <w:pPr>
        <w:pStyle w:val="PlainText"/>
        <w:numPr>
          <w:ilvl w:val="0"/>
          <w:numId w:val="1"/>
        </w:numPr>
        <w:ind w:left="993" w:hanging="567"/>
        <w:rPr>
          <w:rFonts w:cs="Arial"/>
          <w:b/>
          <w:sz w:val="22"/>
          <w:szCs w:val="22"/>
        </w:rPr>
      </w:pPr>
      <w:r w:rsidRPr="00B9117F">
        <w:rPr>
          <w:rFonts w:cs="Arial"/>
          <w:b/>
          <w:sz w:val="22"/>
          <w:szCs w:val="22"/>
        </w:rPr>
        <w:t xml:space="preserve">Learning in Digital Wales Programme - Chris Owen </w:t>
      </w:r>
    </w:p>
    <w:p w:rsidR="00F475FE" w:rsidRPr="00B9117F" w:rsidRDefault="00F475FE" w:rsidP="000A0DFB">
      <w:pPr>
        <w:pStyle w:val="PlainText"/>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CO highlighted the new online adaptive tests which are </w:t>
      </w:r>
      <w:r w:rsidR="000A0DFB" w:rsidRPr="00B9117F">
        <w:rPr>
          <w:rFonts w:cs="Arial"/>
          <w:sz w:val="22"/>
          <w:szCs w:val="22"/>
        </w:rPr>
        <w:t xml:space="preserve">due </w:t>
      </w:r>
      <w:r w:rsidRPr="00B9117F">
        <w:rPr>
          <w:rFonts w:cs="Arial"/>
          <w:sz w:val="22"/>
          <w:szCs w:val="22"/>
        </w:rPr>
        <w:t xml:space="preserve">to be piloted in 2018 and rolled out fully </w:t>
      </w:r>
      <w:r w:rsidR="000A0DFB" w:rsidRPr="00B9117F">
        <w:rPr>
          <w:rFonts w:cs="Arial"/>
          <w:sz w:val="22"/>
          <w:szCs w:val="22"/>
        </w:rPr>
        <w:t>throughout</w:t>
      </w:r>
      <w:r w:rsidRPr="00B9117F">
        <w:rPr>
          <w:rFonts w:cs="Arial"/>
          <w:sz w:val="22"/>
          <w:szCs w:val="22"/>
        </w:rPr>
        <w:t xml:space="preserve"> 2019.</w:t>
      </w:r>
      <w:r w:rsidR="000A0DFB" w:rsidRPr="00B9117F">
        <w:rPr>
          <w:rFonts w:cs="Arial"/>
          <w:sz w:val="22"/>
          <w:szCs w:val="22"/>
        </w:rPr>
        <w:t xml:space="preserve"> </w:t>
      </w:r>
      <w:r w:rsidRPr="00B9117F">
        <w:rPr>
          <w:rFonts w:cs="Arial"/>
          <w:sz w:val="22"/>
          <w:szCs w:val="22"/>
        </w:rPr>
        <w:t xml:space="preserve">The project </w:t>
      </w:r>
      <w:r w:rsidR="0002329B" w:rsidRPr="00B9117F">
        <w:rPr>
          <w:rFonts w:cs="Arial"/>
          <w:sz w:val="22"/>
          <w:szCs w:val="22"/>
        </w:rPr>
        <w:t>is</w:t>
      </w:r>
      <w:r w:rsidRPr="00B9117F">
        <w:rPr>
          <w:rFonts w:cs="Arial"/>
          <w:sz w:val="22"/>
          <w:szCs w:val="22"/>
        </w:rPr>
        <w:t xml:space="preserve"> be</w:t>
      </w:r>
      <w:r w:rsidR="0002329B" w:rsidRPr="00B9117F">
        <w:rPr>
          <w:rFonts w:cs="Arial"/>
          <w:sz w:val="22"/>
          <w:szCs w:val="22"/>
        </w:rPr>
        <w:t>ing</w:t>
      </w:r>
      <w:r w:rsidRPr="00B9117F">
        <w:rPr>
          <w:rFonts w:cs="Arial"/>
          <w:sz w:val="22"/>
          <w:szCs w:val="22"/>
        </w:rPr>
        <w:t xml:space="preserve"> scoped out, </w:t>
      </w:r>
      <w:r w:rsidR="0002329B" w:rsidRPr="00B9117F">
        <w:rPr>
          <w:rFonts w:cs="Arial"/>
          <w:sz w:val="22"/>
          <w:szCs w:val="22"/>
        </w:rPr>
        <w:t>to ensure its success</w:t>
      </w:r>
      <w:r w:rsidRPr="00B9117F">
        <w:rPr>
          <w:rFonts w:cs="Arial"/>
          <w:sz w:val="22"/>
          <w:szCs w:val="22"/>
        </w:rPr>
        <w:t xml:space="preserve">. </w:t>
      </w:r>
    </w:p>
    <w:p w:rsidR="000C0B88" w:rsidRPr="00B9117F" w:rsidRDefault="000C0B88" w:rsidP="000A0DFB">
      <w:pPr>
        <w:pStyle w:val="PlainText"/>
        <w:ind w:left="993" w:hanging="567"/>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New zones will be introduced</w:t>
      </w:r>
      <w:r w:rsidR="000A0DFB" w:rsidRPr="00B9117F">
        <w:rPr>
          <w:rFonts w:cs="Arial"/>
          <w:sz w:val="22"/>
          <w:szCs w:val="22"/>
        </w:rPr>
        <w:t xml:space="preserve"> across Hwb</w:t>
      </w:r>
      <w:r w:rsidRPr="00B9117F">
        <w:rPr>
          <w:rFonts w:cs="Arial"/>
          <w:sz w:val="22"/>
          <w:szCs w:val="22"/>
        </w:rPr>
        <w:t>, covering various curriculum areas, including science</w:t>
      </w:r>
      <w:r w:rsidR="0002329B" w:rsidRPr="00B9117F">
        <w:rPr>
          <w:rFonts w:cs="Arial"/>
          <w:sz w:val="22"/>
          <w:szCs w:val="22"/>
        </w:rPr>
        <w:t xml:space="preserve"> and </w:t>
      </w:r>
      <w:r w:rsidRPr="00B9117F">
        <w:rPr>
          <w:rFonts w:cs="Arial"/>
          <w:sz w:val="22"/>
          <w:szCs w:val="22"/>
        </w:rPr>
        <w:t>maths</w:t>
      </w:r>
      <w:r w:rsidR="0002329B" w:rsidRPr="00B9117F">
        <w:rPr>
          <w:rFonts w:cs="Arial"/>
          <w:sz w:val="22"/>
          <w:szCs w:val="22"/>
        </w:rPr>
        <w:t xml:space="preserve"> </w:t>
      </w:r>
      <w:r w:rsidRPr="00B9117F">
        <w:rPr>
          <w:rFonts w:cs="Arial"/>
          <w:sz w:val="22"/>
          <w:szCs w:val="22"/>
        </w:rPr>
        <w:t xml:space="preserve">with </w:t>
      </w:r>
      <w:r w:rsidR="000A0DFB" w:rsidRPr="00B9117F">
        <w:rPr>
          <w:rFonts w:cs="Arial"/>
          <w:sz w:val="22"/>
          <w:szCs w:val="22"/>
        </w:rPr>
        <w:t xml:space="preserve">the </w:t>
      </w:r>
      <w:r w:rsidRPr="00B9117F">
        <w:rPr>
          <w:rFonts w:cs="Arial"/>
          <w:sz w:val="22"/>
          <w:szCs w:val="22"/>
        </w:rPr>
        <w:t>potential for others</w:t>
      </w:r>
      <w:r w:rsidR="000A0DFB" w:rsidRPr="00B9117F">
        <w:rPr>
          <w:rFonts w:cs="Arial"/>
          <w:sz w:val="22"/>
          <w:szCs w:val="22"/>
        </w:rPr>
        <w:t xml:space="preserve"> to be rolled out in future</w:t>
      </w:r>
      <w:r w:rsidRPr="00B9117F">
        <w:rPr>
          <w:rFonts w:cs="Arial"/>
          <w:sz w:val="22"/>
          <w:szCs w:val="22"/>
        </w:rPr>
        <w:t xml:space="preserve">. </w:t>
      </w:r>
    </w:p>
    <w:p w:rsidR="000C0B88" w:rsidRPr="00B9117F" w:rsidRDefault="000C0B88" w:rsidP="000A0DFB">
      <w:pPr>
        <w:pStyle w:val="PlainText"/>
        <w:ind w:left="993" w:hanging="567"/>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CO showed </w:t>
      </w:r>
      <w:r w:rsidR="0002329B" w:rsidRPr="00B9117F">
        <w:rPr>
          <w:rFonts w:cs="Arial"/>
          <w:sz w:val="22"/>
          <w:szCs w:val="22"/>
        </w:rPr>
        <w:t>the</w:t>
      </w:r>
      <w:r w:rsidR="000A0DFB" w:rsidRPr="00B9117F">
        <w:rPr>
          <w:rFonts w:cs="Arial"/>
          <w:sz w:val="22"/>
          <w:szCs w:val="22"/>
        </w:rPr>
        <w:t xml:space="preserve"> </w:t>
      </w:r>
      <w:r w:rsidRPr="00B9117F">
        <w:rPr>
          <w:rFonts w:cs="Arial"/>
          <w:sz w:val="22"/>
          <w:szCs w:val="22"/>
        </w:rPr>
        <w:t>new</w:t>
      </w:r>
      <w:r w:rsidR="0002329B" w:rsidRPr="00B9117F">
        <w:rPr>
          <w:rFonts w:cs="Arial"/>
          <w:sz w:val="22"/>
          <w:szCs w:val="22"/>
        </w:rPr>
        <w:t xml:space="preserve"> Hwb overview</w:t>
      </w:r>
      <w:r w:rsidRPr="00B9117F">
        <w:rPr>
          <w:rFonts w:cs="Arial"/>
          <w:sz w:val="22"/>
          <w:szCs w:val="22"/>
        </w:rPr>
        <w:t xml:space="preserve"> video produced </w:t>
      </w:r>
      <w:r w:rsidR="000A0DFB" w:rsidRPr="00B9117F">
        <w:rPr>
          <w:rFonts w:cs="Arial"/>
          <w:sz w:val="22"/>
          <w:szCs w:val="22"/>
        </w:rPr>
        <w:t xml:space="preserve">by CDSM to be launched at the </w:t>
      </w:r>
      <w:r w:rsidRPr="00B9117F">
        <w:rPr>
          <w:rFonts w:cs="Arial"/>
          <w:sz w:val="22"/>
          <w:szCs w:val="22"/>
        </w:rPr>
        <w:t>BETT Show</w:t>
      </w:r>
      <w:r w:rsidR="0002329B" w:rsidRPr="00B9117F">
        <w:rPr>
          <w:rFonts w:cs="Arial"/>
          <w:sz w:val="22"/>
          <w:szCs w:val="22"/>
        </w:rPr>
        <w:t>.</w:t>
      </w:r>
      <w:r w:rsidRPr="00B9117F">
        <w:rPr>
          <w:rFonts w:cs="Arial"/>
          <w:sz w:val="22"/>
          <w:szCs w:val="22"/>
        </w:rPr>
        <w:t xml:space="preserve"> </w:t>
      </w:r>
      <w:r w:rsidR="0002329B" w:rsidRPr="00B9117F">
        <w:rPr>
          <w:rFonts w:cs="Arial"/>
          <w:sz w:val="22"/>
          <w:szCs w:val="22"/>
        </w:rPr>
        <w:t xml:space="preserve">The video </w:t>
      </w:r>
      <w:r w:rsidRPr="00B9117F">
        <w:rPr>
          <w:rFonts w:cs="Arial"/>
          <w:sz w:val="22"/>
          <w:szCs w:val="22"/>
        </w:rPr>
        <w:t>highlight</w:t>
      </w:r>
      <w:r w:rsidR="0002329B" w:rsidRPr="00B9117F">
        <w:rPr>
          <w:rFonts w:cs="Arial"/>
          <w:sz w:val="22"/>
          <w:szCs w:val="22"/>
        </w:rPr>
        <w:t>s</w:t>
      </w:r>
      <w:r w:rsidRPr="00B9117F">
        <w:rPr>
          <w:rFonts w:cs="Arial"/>
          <w:sz w:val="22"/>
          <w:szCs w:val="22"/>
        </w:rPr>
        <w:t xml:space="preserve"> the new features </w:t>
      </w:r>
      <w:r w:rsidR="000A0DFB" w:rsidRPr="00B9117F">
        <w:rPr>
          <w:rFonts w:cs="Arial"/>
          <w:sz w:val="22"/>
          <w:szCs w:val="22"/>
        </w:rPr>
        <w:t xml:space="preserve">that have been </w:t>
      </w:r>
      <w:r w:rsidRPr="00B9117F">
        <w:rPr>
          <w:rFonts w:cs="Arial"/>
          <w:sz w:val="22"/>
          <w:szCs w:val="22"/>
        </w:rPr>
        <w:t>introduced</w:t>
      </w:r>
      <w:r w:rsidR="000A0DFB" w:rsidRPr="00B9117F">
        <w:rPr>
          <w:rFonts w:cs="Arial"/>
          <w:sz w:val="22"/>
          <w:szCs w:val="22"/>
        </w:rPr>
        <w:t xml:space="preserve"> recently</w:t>
      </w:r>
      <w:r w:rsidRPr="00B9117F">
        <w:rPr>
          <w:rFonts w:cs="Arial"/>
          <w:sz w:val="22"/>
          <w:szCs w:val="22"/>
        </w:rPr>
        <w:t xml:space="preserve">. </w:t>
      </w:r>
    </w:p>
    <w:p w:rsidR="000C0B88" w:rsidRPr="00B9117F" w:rsidRDefault="000C0B88" w:rsidP="000A0DFB">
      <w:pPr>
        <w:pStyle w:val="PlainText"/>
        <w:ind w:left="993" w:hanging="567"/>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It was suggested there be more </w:t>
      </w:r>
      <w:r w:rsidR="0002329B" w:rsidRPr="00B9117F">
        <w:rPr>
          <w:rFonts w:cs="Arial"/>
          <w:sz w:val="22"/>
          <w:szCs w:val="22"/>
        </w:rPr>
        <w:t>prominent branding in the video</w:t>
      </w:r>
      <w:r w:rsidRPr="00B9117F">
        <w:rPr>
          <w:rFonts w:cs="Arial"/>
          <w:sz w:val="22"/>
          <w:szCs w:val="22"/>
        </w:rPr>
        <w:t>.</w:t>
      </w:r>
    </w:p>
    <w:p w:rsidR="000C0B88" w:rsidRPr="00B9117F" w:rsidRDefault="000C0B88" w:rsidP="000A0DFB">
      <w:pPr>
        <w:pStyle w:val="PlainText"/>
        <w:ind w:left="993" w:hanging="567"/>
        <w:rPr>
          <w:rFonts w:cs="Arial"/>
          <w:sz w:val="22"/>
          <w:szCs w:val="22"/>
        </w:rPr>
      </w:pPr>
    </w:p>
    <w:p w:rsidR="00F475FE" w:rsidRPr="00B9117F" w:rsidRDefault="009252EA" w:rsidP="000A0DFB">
      <w:pPr>
        <w:pStyle w:val="PlainText"/>
        <w:numPr>
          <w:ilvl w:val="1"/>
          <w:numId w:val="3"/>
        </w:numPr>
        <w:ind w:left="993" w:hanging="567"/>
        <w:rPr>
          <w:rFonts w:cs="Arial"/>
          <w:sz w:val="22"/>
          <w:szCs w:val="22"/>
        </w:rPr>
      </w:pPr>
      <w:r w:rsidRPr="00B9117F">
        <w:rPr>
          <w:rFonts w:cs="Arial"/>
          <w:sz w:val="22"/>
          <w:szCs w:val="22"/>
        </w:rPr>
        <w:t>T</w:t>
      </w:r>
      <w:r w:rsidR="000A0DFB" w:rsidRPr="00B9117F">
        <w:rPr>
          <w:rFonts w:cs="Arial"/>
          <w:sz w:val="22"/>
          <w:szCs w:val="22"/>
        </w:rPr>
        <w:t xml:space="preserve">he five minute video </w:t>
      </w:r>
      <w:r w:rsidR="00F475FE" w:rsidRPr="00B9117F">
        <w:rPr>
          <w:rFonts w:cs="Arial"/>
          <w:sz w:val="22"/>
          <w:szCs w:val="22"/>
        </w:rPr>
        <w:t>will be broken down into 40 second chunks</w:t>
      </w:r>
      <w:r w:rsidR="000A0DFB" w:rsidRPr="00B9117F">
        <w:rPr>
          <w:rFonts w:cs="Arial"/>
          <w:sz w:val="22"/>
          <w:szCs w:val="22"/>
        </w:rPr>
        <w:t xml:space="preserve"> in the near future</w:t>
      </w:r>
      <w:r w:rsidR="00F475FE" w:rsidRPr="00B9117F">
        <w:rPr>
          <w:rFonts w:cs="Arial"/>
          <w:sz w:val="22"/>
          <w:szCs w:val="22"/>
        </w:rPr>
        <w:t xml:space="preserve">, to be </w:t>
      </w:r>
      <w:r w:rsidR="000A0DFB" w:rsidRPr="00B9117F">
        <w:rPr>
          <w:rFonts w:cs="Arial"/>
          <w:sz w:val="22"/>
          <w:szCs w:val="22"/>
        </w:rPr>
        <w:t xml:space="preserve">uploaded to the platform </w:t>
      </w:r>
      <w:r w:rsidR="00F475FE" w:rsidRPr="00B9117F">
        <w:rPr>
          <w:rFonts w:cs="Arial"/>
          <w:sz w:val="22"/>
          <w:szCs w:val="22"/>
        </w:rPr>
        <w:t xml:space="preserve">as </w:t>
      </w:r>
      <w:r w:rsidRPr="00B9117F">
        <w:rPr>
          <w:rFonts w:cs="Arial"/>
          <w:sz w:val="22"/>
          <w:szCs w:val="22"/>
        </w:rPr>
        <w:t xml:space="preserve">short </w:t>
      </w:r>
      <w:r w:rsidR="00F475FE" w:rsidRPr="00B9117F">
        <w:rPr>
          <w:rFonts w:cs="Arial"/>
          <w:sz w:val="22"/>
          <w:szCs w:val="22"/>
        </w:rPr>
        <w:t xml:space="preserve">help videos and </w:t>
      </w:r>
      <w:r w:rsidR="000A0DFB" w:rsidRPr="00B9117F">
        <w:rPr>
          <w:rFonts w:cs="Arial"/>
          <w:sz w:val="22"/>
          <w:szCs w:val="22"/>
        </w:rPr>
        <w:t xml:space="preserve">these will </w:t>
      </w:r>
      <w:r w:rsidR="00F475FE" w:rsidRPr="00B9117F">
        <w:rPr>
          <w:rFonts w:cs="Arial"/>
          <w:sz w:val="22"/>
          <w:szCs w:val="22"/>
        </w:rPr>
        <w:t xml:space="preserve">be promoted </w:t>
      </w:r>
      <w:r w:rsidR="000A0DFB" w:rsidRPr="00B9117F">
        <w:rPr>
          <w:rFonts w:cs="Arial"/>
          <w:sz w:val="22"/>
          <w:szCs w:val="22"/>
        </w:rPr>
        <w:t>via</w:t>
      </w:r>
      <w:r w:rsidR="00F475FE" w:rsidRPr="00B9117F">
        <w:rPr>
          <w:rFonts w:cs="Arial"/>
          <w:sz w:val="22"/>
          <w:szCs w:val="22"/>
        </w:rPr>
        <w:t xml:space="preserve"> twitter. </w:t>
      </w:r>
    </w:p>
    <w:p w:rsidR="00F475FE" w:rsidRPr="00B9117F" w:rsidRDefault="00F475FE" w:rsidP="000A0DFB">
      <w:pPr>
        <w:pStyle w:val="PlainText"/>
        <w:rPr>
          <w:rFonts w:cs="Arial"/>
          <w:sz w:val="22"/>
          <w:szCs w:val="22"/>
        </w:rPr>
      </w:pPr>
    </w:p>
    <w:p w:rsidR="00F475FE" w:rsidRPr="00B9117F" w:rsidRDefault="00F475FE" w:rsidP="000A0DFB">
      <w:pPr>
        <w:pStyle w:val="PlainText"/>
        <w:ind w:left="993"/>
        <w:rPr>
          <w:rFonts w:cs="Arial"/>
          <w:b/>
          <w:sz w:val="22"/>
          <w:szCs w:val="22"/>
        </w:rPr>
      </w:pPr>
      <w:r w:rsidRPr="00B9117F">
        <w:rPr>
          <w:rFonts w:cs="Arial"/>
          <w:b/>
          <w:sz w:val="22"/>
          <w:szCs w:val="22"/>
        </w:rPr>
        <w:t>Hwb statistics</w:t>
      </w:r>
    </w:p>
    <w:p w:rsidR="00F475FE" w:rsidRPr="00B9117F" w:rsidRDefault="00F475FE" w:rsidP="000A0DFB">
      <w:pPr>
        <w:pStyle w:val="PlainText"/>
        <w:rPr>
          <w:rFonts w:cs="Arial"/>
          <w:sz w:val="22"/>
          <w:szCs w:val="22"/>
        </w:rPr>
      </w:pPr>
    </w:p>
    <w:p w:rsidR="000C0B88" w:rsidRPr="00B9117F" w:rsidRDefault="00F475FE" w:rsidP="000A0DFB">
      <w:pPr>
        <w:pStyle w:val="PlainText"/>
        <w:numPr>
          <w:ilvl w:val="1"/>
          <w:numId w:val="3"/>
        </w:numPr>
        <w:ind w:left="993" w:hanging="567"/>
        <w:rPr>
          <w:rFonts w:cs="Arial"/>
          <w:b/>
          <w:sz w:val="22"/>
          <w:szCs w:val="22"/>
        </w:rPr>
      </w:pPr>
      <w:r w:rsidRPr="00B9117F">
        <w:rPr>
          <w:rFonts w:cs="Arial"/>
          <w:sz w:val="22"/>
          <w:szCs w:val="22"/>
        </w:rPr>
        <w:t>CO stated that November had the highest stats to date, and that December's figures were also</w:t>
      </w:r>
      <w:r w:rsidR="000A0DFB" w:rsidRPr="00B9117F">
        <w:rPr>
          <w:rFonts w:cs="Arial"/>
          <w:sz w:val="22"/>
          <w:szCs w:val="22"/>
        </w:rPr>
        <w:t xml:space="preserve"> high</w:t>
      </w:r>
      <w:r w:rsidRPr="00B9117F">
        <w:rPr>
          <w:rFonts w:cs="Arial"/>
          <w:sz w:val="22"/>
          <w:szCs w:val="22"/>
        </w:rPr>
        <w:t xml:space="preserve">, despite </w:t>
      </w:r>
      <w:r w:rsidR="000A0DFB" w:rsidRPr="00B9117F">
        <w:rPr>
          <w:rFonts w:cs="Arial"/>
          <w:sz w:val="22"/>
          <w:szCs w:val="22"/>
        </w:rPr>
        <w:t xml:space="preserve">generally </w:t>
      </w:r>
      <w:r w:rsidRPr="00B9117F">
        <w:rPr>
          <w:rFonts w:cs="Arial"/>
          <w:sz w:val="22"/>
          <w:szCs w:val="22"/>
        </w:rPr>
        <w:t xml:space="preserve">being a </w:t>
      </w:r>
      <w:r w:rsidR="009252EA" w:rsidRPr="00B9117F">
        <w:rPr>
          <w:rFonts w:cs="Arial"/>
          <w:sz w:val="22"/>
          <w:szCs w:val="22"/>
        </w:rPr>
        <w:t xml:space="preserve">quiet </w:t>
      </w:r>
      <w:r w:rsidRPr="00B9117F">
        <w:rPr>
          <w:rFonts w:cs="Arial"/>
          <w:sz w:val="22"/>
          <w:szCs w:val="22"/>
        </w:rPr>
        <w:t xml:space="preserve">month. </w:t>
      </w:r>
    </w:p>
    <w:p w:rsidR="000C0B88" w:rsidRPr="00B9117F" w:rsidRDefault="000C0B88" w:rsidP="000A0DFB">
      <w:pPr>
        <w:pStyle w:val="PlainText"/>
        <w:ind w:left="1440"/>
        <w:rPr>
          <w:rFonts w:cs="Arial"/>
          <w:b/>
          <w:sz w:val="22"/>
          <w:szCs w:val="22"/>
        </w:rPr>
      </w:pPr>
    </w:p>
    <w:p w:rsidR="00F475FE" w:rsidRPr="00B9117F" w:rsidRDefault="000C0B88" w:rsidP="000A0DFB">
      <w:pPr>
        <w:pStyle w:val="PlainText"/>
        <w:ind w:left="993"/>
        <w:rPr>
          <w:rFonts w:cs="Arial"/>
          <w:b/>
          <w:sz w:val="22"/>
          <w:szCs w:val="22"/>
        </w:rPr>
      </w:pPr>
      <w:r w:rsidRPr="00B9117F">
        <w:rPr>
          <w:rFonts w:cs="Arial"/>
          <w:b/>
          <w:sz w:val="22"/>
          <w:szCs w:val="22"/>
        </w:rPr>
        <w:t>Content review</w:t>
      </w:r>
    </w:p>
    <w:p w:rsidR="00F475FE" w:rsidRPr="00B9117F" w:rsidRDefault="00F475FE" w:rsidP="000A0DFB">
      <w:pPr>
        <w:pStyle w:val="PlainText"/>
        <w:rPr>
          <w:rFonts w:cs="Arial"/>
          <w:sz w:val="22"/>
          <w:szCs w:val="22"/>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CO confirmed that all Hwb content </w:t>
      </w:r>
      <w:r w:rsidR="000A0DFB" w:rsidRPr="00B9117F">
        <w:rPr>
          <w:rFonts w:cs="Arial"/>
          <w:sz w:val="22"/>
          <w:szCs w:val="22"/>
        </w:rPr>
        <w:t xml:space="preserve">and resources on Hwb are </w:t>
      </w:r>
      <w:r w:rsidRPr="00B9117F">
        <w:rPr>
          <w:rFonts w:cs="Arial"/>
          <w:sz w:val="22"/>
          <w:szCs w:val="22"/>
        </w:rPr>
        <w:t>currently being reviewed</w:t>
      </w:r>
      <w:r w:rsidR="000A0DFB" w:rsidRPr="00B9117F">
        <w:rPr>
          <w:rFonts w:cs="Arial"/>
          <w:sz w:val="22"/>
          <w:szCs w:val="22"/>
        </w:rPr>
        <w:t xml:space="preserve"> for appropriateness and suitability</w:t>
      </w:r>
      <w:r w:rsidRPr="00B9117F">
        <w:rPr>
          <w:rFonts w:cs="Arial"/>
          <w:sz w:val="22"/>
          <w:szCs w:val="22"/>
        </w:rPr>
        <w:t xml:space="preserve">, with Foundation Phase having been completed, Key Stage 4 materials </w:t>
      </w:r>
      <w:r w:rsidR="000A0DFB" w:rsidRPr="00B9117F">
        <w:rPr>
          <w:rFonts w:cs="Arial"/>
          <w:sz w:val="22"/>
          <w:szCs w:val="22"/>
        </w:rPr>
        <w:t xml:space="preserve">to be </w:t>
      </w:r>
      <w:r w:rsidRPr="00B9117F">
        <w:rPr>
          <w:rFonts w:cs="Arial"/>
          <w:sz w:val="22"/>
          <w:szCs w:val="22"/>
        </w:rPr>
        <w:t>considered next</w:t>
      </w:r>
      <w:r w:rsidR="009252EA" w:rsidRPr="00B9117F">
        <w:rPr>
          <w:rFonts w:cs="Arial"/>
          <w:sz w:val="22"/>
          <w:szCs w:val="22"/>
        </w:rPr>
        <w:t>.</w:t>
      </w:r>
    </w:p>
    <w:p w:rsidR="00F475FE" w:rsidRPr="00B9117F" w:rsidRDefault="00F475FE" w:rsidP="000A0DFB">
      <w:pPr>
        <w:pStyle w:val="PlainText"/>
        <w:rPr>
          <w:rFonts w:cs="Arial"/>
          <w:sz w:val="22"/>
          <w:szCs w:val="22"/>
        </w:rPr>
      </w:pPr>
    </w:p>
    <w:p w:rsidR="000A0DFB" w:rsidRPr="00B9117F" w:rsidRDefault="000A0DFB" w:rsidP="000A0DFB">
      <w:pPr>
        <w:pStyle w:val="PlainText"/>
        <w:ind w:left="993"/>
        <w:rPr>
          <w:rFonts w:cs="Arial"/>
          <w:b/>
          <w:sz w:val="22"/>
          <w:szCs w:val="22"/>
        </w:rPr>
      </w:pPr>
    </w:p>
    <w:p w:rsidR="005A0FEE" w:rsidRPr="00B9117F" w:rsidRDefault="005A0FEE" w:rsidP="000A0DFB">
      <w:pPr>
        <w:pStyle w:val="PlainText"/>
        <w:ind w:left="993"/>
        <w:rPr>
          <w:rFonts w:cs="Arial"/>
          <w:b/>
          <w:sz w:val="22"/>
          <w:szCs w:val="22"/>
        </w:rPr>
      </w:pPr>
    </w:p>
    <w:p w:rsidR="005A0FEE" w:rsidRPr="00B9117F" w:rsidRDefault="005A0FEE" w:rsidP="000A0DFB">
      <w:pPr>
        <w:pStyle w:val="PlainText"/>
        <w:ind w:left="993"/>
        <w:rPr>
          <w:rFonts w:cs="Arial"/>
          <w:b/>
          <w:sz w:val="22"/>
          <w:szCs w:val="22"/>
        </w:rPr>
      </w:pPr>
    </w:p>
    <w:p w:rsidR="005A0FEE" w:rsidRPr="00B9117F" w:rsidRDefault="005A0FEE" w:rsidP="000A0DFB">
      <w:pPr>
        <w:pStyle w:val="PlainText"/>
        <w:ind w:left="993"/>
        <w:rPr>
          <w:rFonts w:cs="Arial"/>
          <w:b/>
          <w:sz w:val="22"/>
          <w:szCs w:val="22"/>
        </w:rPr>
      </w:pPr>
    </w:p>
    <w:p w:rsidR="00F475FE" w:rsidRPr="00B9117F" w:rsidRDefault="00F475FE" w:rsidP="000A0DFB">
      <w:pPr>
        <w:pStyle w:val="PlainText"/>
        <w:ind w:left="993"/>
        <w:rPr>
          <w:rFonts w:cs="Arial"/>
          <w:b/>
          <w:sz w:val="22"/>
          <w:szCs w:val="22"/>
        </w:rPr>
      </w:pPr>
      <w:r w:rsidRPr="00B9117F">
        <w:rPr>
          <w:rFonts w:cs="Arial"/>
          <w:b/>
          <w:sz w:val="22"/>
          <w:szCs w:val="22"/>
        </w:rPr>
        <w:lastRenderedPageBreak/>
        <w:t>Hwb work Streams</w:t>
      </w:r>
    </w:p>
    <w:p w:rsidR="00F475FE" w:rsidRPr="00B9117F" w:rsidRDefault="00F475FE" w:rsidP="000A0DFB">
      <w:pPr>
        <w:pStyle w:val="PlainText"/>
        <w:rPr>
          <w:rFonts w:cs="Arial"/>
          <w:sz w:val="22"/>
          <w:szCs w:val="22"/>
        </w:rPr>
      </w:pPr>
    </w:p>
    <w:p w:rsidR="00F475FE" w:rsidRPr="00B9117F" w:rsidRDefault="000A0DFB" w:rsidP="000A0DFB">
      <w:pPr>
        <w:pStyle w:val="PlainText"/>
        <w:numPr>
          <w:ilvl w:val="1"/>
          <w:numId w:val="3"/>
        </w:numPr>
        <w:ind w:left="993" w:hanging="567"/>
        <w:rPr>
          <w:rFonts w:cs="Arial"/>
          <w:sz w:val="22"/>
          <w:szCs w:val="22"/>
        </w:rPr>
      </w:pPr>
      <w:r w:rsidRPr="00B9117F">
        <w:rPr>
          <w:rFonts w:cs="Arial"/>
          <w:sz w:val="22"/>
          <w:szCs w:val="22"/>
        </w:rPr>
        <w:t>In terms of short term developments regarding the platform, t</w:t>
      </w:r>
      <w:r w:rsidR="00F475FE" w:rsidRPr="00B9117F">
        <w:rPr>
          <w:rFonts w:cs="Arial"/>
          <w:sz w:val="22"/>
          <w:szCs w:val="22"/>
        </w:rPr>
        <w:t xml:space="preserve">here will be a focus on user profiles and improving the user journey, including </w:t>
      </w:r>
      <w:r w:rsidRPr="00B9117F">
        <w:rPr>
          <w:rFonts w:cs="Arial"/>
          <w:sz w:val="22"/>
          <w:szCs w:val="22"/>
        </w:rPr>
        <w:t xml:space="preserve">the provision of </w:t>
      </w:r>
      <w:r w:rsidR="00F475FE" w:rsidRPr="00B9117F">
        <w:rPr>
          <w:rFonts w:cs="Arial"/>
          <w:sz w:val="22"/>
          <w:szCs w:val="22"/>
        </w:rPr>
        <w:t>more customization</w:t>
      </w:r>
      <w:r w:rsidRPr="00B9117F">
        <w:rPr>
          <w:rFonts w:cs="Arial"/>
          <w:sz w:val="22"/>
          <w:szCs w:val="22"/>
        </w:rPr>
        <w:t xml:space="preserve"> features</w:t>
      </w:r>
      <w:r w:rsidR="00F475FE" w:rsidRPr="00B9117F">
        <w:rPr>
          <w:rFonts w:cs="Arial"/>
          <w:sz w:val="22"/>
          <w:szCs w:val="22"/>
        </w:rPr>
        <w:t xml:space="preserve">. </w:t>
      </w:r>
    </w:p>
    <w:p w:rsidR="00F475FE" w:rsidRPr="00B9117F" w:rsidRDefault="00F475FE" w:rsidP="000A0DFB">
      <w:pPr>
        <w:pStyle w:val="PlainText"/>
        <w:ind w:left="993" w:hanging="567"/>
        <w:rPr>
          <w:rFonts w:cs="Arial"/>
          <w:sz w:val="22"/>
          <w:szCs w:val="22"/>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t>O365 self service console - further workshop</w:t>
      </w:r>
      <w:r w:rsidR="000A0DFB" w:rsidRPr="00B9117F">
        <w:rPr>
          <w:rFonts w:cs="Arial"/>
          <w:sz w:val="22"/>
          <w:szCs w:val="22"/>
        </w:rPr>
        <w:t xml:space="preserve">s to consider the </w:t>
      </w:r>
      <w:r w:rsidR="009252EA" w:rsidRPr="00B9117F">
        <w:rPr>
          <w:rFonts w:cs="Arial"/>
          <w:sz w:val="22"/>
          <w:szCs w:val="22"/>
        </w:rPr>
        <w:t xml:space="preserve">next steps </w:t>
      </w:r>
      <w:r w:rsidR="000A0DFB" w:rsidRPr="00B9117F">
        <w:rPr>
          <w:rFonts w:cs="Arial"/>
          <w:sz w:val="22"/>
          <w:szCs w:val="22"/>
        </w:rPr>
        <w:t xml:space="preserve">are </w:t>
      </w:r>
      <w:r w:rsidRPr="00B9117F">
        <w:rPr>
          <w:rFonts w:cs="Arial"/>
          <w:sz w:val="22"/>
          <w:szCs w:val="22"/>
        </w:rPr>
        <w:t xml:space="preserve">planned </w:t>
      </w:r>
      <w:r w:rsidR="000A0DFB" w:rsidRPr="00B9117F">
        <w:rPr>
          <w:rFonts w:cs="Arial"/>
          <w:sz w:val="22"/>
          <w:szCs w:val="22"/>
        </w:rPr>
        <w:t xml:space="preserve">to take place in </w:t>
      </w:r>
      <w:r w:rsidRPr="00B9117F">
        <w:rPr>
          <w:rFonts w:cs="Arial"/>
          <w:sz w:val="22"/>
          <w:szCs w:val="22"/>
        </w:rPr>
        <w:t xml:space="preserve">February. </w:t>
      </w:r>
    </w:p>
    <w:p w:rsidR="00F475FE" w:rsidRPr="00B9117F" w:rsidRDefault="00F475FE" w:rsidP="000A0DFB">
      <w:pPr>
        <w:pStyle w:val="PlainText"/>
        <w:ind w:left="1276" w:hanging="567"/>
        <w:rPr>
          <w:rFonts w:cs="Arial"/>
          <w:sz w:val="22"/>
          <w:szCs w:val="22"/>
        </w:rPr>
      </w:pPr>
    </w:p>
    <w:p w:rsidR="00F475FE" w:rsidRPr="00B9117F" w:rsidRDefault="00F475FE" w:rsidP="000A0DFB">
      <w:pPr>
        <w:pStyle w:val="PlainText"/>
        <w:ind w:left="993"/>
        <w:rPr>
          <w:rFonts w:cs="Arial"/>
          <w:b/>
          <w:sz w:val="22"/>
          <w:szCs w:val="22"/>
        </w:rPr>
      </w:pPr>
      <w:r w:rsidRPr="00B9117F">
        <w:rPr>
          <w:rFonts w:cs="Arial"/>
          <w:b/>
          <w:sz w:val="22"/>
          <w:szCs w:val="22"/>
        </w:rPr>
        <w:t xml:space="preserve">Online Safety Zone </w:t>
      </w:r>
    </w:p>
    <w:p w:rsidR="00F475FE" w:rsidRPr="00B9117F" w:rsidRDefault="00F475FE" w:rsidP="000A0DFB">
      <w:pPr>
        <w:pStyle w:val="PlainText"/>
        <w:rPr>
          <w:rFonts w:cs="Arial"/>
          <w:sz w:val="22"/>
          <w:szCs w:val="22"/>
        </w:rPr>
      </w:pPr>
    </w:p>
    <w:p w:rsidR="00FE5920" w:rsidRPr="00B9117F" w:rsidRDefault="003E5A93" w:rsidP="000A0DFB">
      <w:pPr>
        <w:pStyle w:val="PlainText"/>
        <w:numPr>
          <w:ilvl w:val="1"/>
          <w:numId w:val="3"/>
        </w:numPr>
        <w:ind w:left="993" w:hanging="567"/>
        <w:rPr>
          <w:rFonts w:cs="Arial"/>
          <w:sz w:val="22"/>
          <w:szCs w:val="22"/>
        </w:rPr>
      </w:pPr>
      <w:hyperlink r:id="rId8" w:history="1">
        <w:r w:rsidR="000A0DFB" w:rsidRPr="00B9117F">
          <w:rPr>
            <w:rStyle w:val="Hyperlink"/>
            <w:rFonts w:cs="Arial"/>
            <w:sz w:val="22"/>
            <w:szCs w:val="22"/>
          </w:rPr>
          <w:t>The new Online Safety Zone</w:t>
        </w:r>
      </w:hyperlink>
      <w:r w:rsidR="000A0DFB" w:rsidRPr="00B9117F">
        <w:rPr>
          <w:rFonts w:cs="Arial"/>
          <w:sz w:val="22"/>
          <w:szCs w:val="22"/>
        </w:rPr>
        <w:t xml:space="preserve"> brings together </w:t>
      </w:r>
      <w:r w:rsidR="00F475FE" w:rsidRPr="00B9117F">
        <w:rPr>
          <w:rFonts w:cs="Arial"/>
          <w:sz w:val="22"/>
          <w:szCs w:val="22"/>
        </w:rPr>
        <w:t xml:space="preserve">all </w:t>
      </w:r>
      <w:r w:rsidR="000A0DFB" w:rsidRPr="00B9117F">
        <w:rPr>
          <w:rFonts w:cs="Arial"/>
          <w:sz w:val="22"/>
          <w:szCs w:val="22"/>
        </w:rPr>
        <w:t xml:space="preserve">of the former </w:t>
      </w:r>
      <w:r w:rsidR="00F475FE" w:rsidRPr="00B9117F">
        <w:rPr>
          <w:rFonts w:cs="Arial"/>
          <w:sz w:val="22"/>
          <w:szCs w:val="22"/>
        </w:rPr>
        <w:t>online safety features</w:t>
      </w:r>
      <w:r w:rsidR="000A0DFB" w:rsidRPr="00B9117F">
        <w:rPr>
          <w:rFonts w:cs="Arial"/>
          <w:sz w:val="22"/>
          <w:szCs w:val="22"/>
        </w:rPr>
        <w:t>, while also adding further tools like Networks and an events calendar.</w:t>
      </w:r>
      <w:r w:rsidR="00F475FE" w:rsidRPr="00B9117F">
        <w:rPr>
          <w:rFonts w:cs="Arial"/>
          <w:sz w:val="22"/>
          <w:szCs w:val="22"/>
        </w:rPr>
        <w:t xml:space="preserve"> </w:t>
      </w:r>
    </w:p>
    <w:p w:rsidR="00FE5920" w:rsidRPr="00B9117F" w:rsidRDefault="00FE5920" w:rsidP="00FE5920">
      <w:pPr>
        <w:pStyle w:val="PlainText"/>
        <w:ind w:left="993"/>
        <w:rPr>
          <w:rFonts w:cs="Arial"/>
          <w:sz w:val="22"/>
          <w:szCs w:val="22"/>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HM noted the dominance of younger learners </w:t>
      </w:r>
      <w:r w:rsidR="00FE5920" w:rsidRPr="00B9117F">
        <w:rPr>
          <w:rFonts w:cs="Arial"/>
          <w:sz w:val="22"/>
          <w:szCs w:val="22"/>
        </w:rPr>
        <w:t>currently shown o</w:t>
      </w:r>
      <w:r w:rsidRPr="00B9117F">
        <w:rPr>
          <w:rFonts w:cs="Arial"/>
          <w:sz w:val="22"/>
          <w:szCs w:val="22"/>
        </w:rPr>
        <w:t xml:space="preserve">n the site. CO stated </w:t>
      </w:r>
      <w:r w:rsidR="00FE5920" w:rsidRPr="00B9117F">
        <w:rPr>
          <w:rFonts w:cs="Arial"/>
          <w:sz w:val="22"/>
          <w:szCs w:val="22"/>
        </w:rPr>
        <w:t>that the zone</w:t>
      </w:r>
      <w:r w:rsidRPr="00B9117F">
        <w:rPr>
          <w:rFonts w:cs="Arial"/>
          <w:sz w:val="22"/>
          <w:szCs w:val="22"/>
        </w:rPr>
        <w:t xml:space="preserve"> </w:t>
      </w:r>
      <w:r w:rsidR="000A0DFB" w:rsidRPr="00B9117F">
        <w:rPr>
          <w:rFonts w:cs="Arial"/>
          <w:sz w:val="22"/>
          <w:szCs w:val="22"/>
        </w:rPr>
        <w:t xml:space="preserve">is aimed at all age groups and </w:t>
      </w:r>
      <w:r w:rsidRPr="00B9117F">
        <w:rPr>
          <w:rFonts w:cs="Arial"/>
          <w:sz w:val="22"/>
          <w:szCs w:val="22"/>
        </w:rPr>
        <w:t xml:space="preserve">will </w:t>
      </w:r>
      <w:r w:rsidR="00262A1A" w:rsidRPr="00B9117F">
        <w:rPr>
          <w:rFonts w:cs="Arial"/>
          <w:sz w:val="22"/>
          <w:szCs w:val="22"/>
        </w:rPr>
        <w:t xml:space="preserve">appear </w:t>
      </w:r>
      <w:r w:rsidRPr="00B9117F">
        <w:rPr>
          <w:rFonts w:cs="Arial"/>
          <w:sz w:val="22"/>
          <w:szCs w:val="22"/>
        </w:rPr>
        <w:t>more mixed</w:t>
      </w:r>
      <w:r w:rsidR="00FE5920" w:rsidRPr="00B9117F">
        <w:rPr>
          <w:rFonts w:cs="Arial"/>
          <w:sz w:val="22"/>
          <w:szCs w:val="22"/>
        </w:rPr>
        <w:t xml:space="preserve"> as more content is added</w:t>
      </w:r>
      <w:r w:rsidRPr="00B9117F">
        <w:rPr>
          <w:rFonts w:cs="Arial"/>
          <w:sz w:val="22"/>
          <w:szCs w:val="22"/>
        </w:rPr>
        <w:t>.</w:t>
      </w:r>
    </w:p>
    <w:p w:rsidR="000C0B88" w:rsidRPr="00B9117F" w:rsidRDefault="000C0B88" w:rsidP="000A0DFB">
      <w:pPr>
        <w:pStyle w:val="PlainText"/>
        <w:ind w:left="993"/>
        <w:rPr>
          <w:rFonts w:cs="Arial"/>
          <w:sz w:val="22"/>
          <w:szCs w:val="22"/>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CO requested </w:t>
      </w:r>
      <w:r w:rsidR="00FE5920" w:rsidRPr="00B9117F">
        <w:rPr>
          <w:rFonts w:cs="Arial"/>
          <w:sz w:val="22"/>
          <w:szCs w:val="22"/>
        </w:rPr>
        <w:t xml:space="preserve">that </w:t>
      </w:r>
      <w:r w:rsidRPr="00B9117F">
        <w:rPr>
          <w:rFonts w:cs="Arial"/>
          <w:sz w:val="22"/>
          <w:szCs w:val="22"/>
        </w:rPr>
        <w:t>members take a look at the zone and provide any comments</w:t>
      </w:r>
      <w:r w:rsidR="00FE5920" w:rsidRPr="00B9117F">
        <w:rPr>
          <w:rFonts w:cs="Arial"/>
          <w:sz w:val="22"/>
          <w:szCs w:val="22"/>
        </w:rPr>
        <w:t xml:space="preserve"> to the secretariat</w:t>
      </w:r>
      <w:r w:rsidRPr="00B9117F">
        <w:rPr>
          <w:rFonts w:cs="Arial"/>
          <w:sz w:val="22"/>
          <w:szCs w:val="22"/>
        </w:rPr>
        <w:t>.</w:t>
      </w:r>
    </w:p>
    <w:p w:rsidR="00FE5920" w:rsidRPr="00B9117F" w:rsidRDefault="00FE5920" w:rsidP="00FE5920">
      <w:pPr>
        <w:pStyle w:val="PlainText"/>
        <w:ind w:left="993"/>
        <w:rPr>
          <w:rFonts w:cs="Arial"/>
          <w:b/>
          <w:sz w:val="22"/>
          <w:szCs w:val="22"/>
        </w:rPr>
      </w:pPr>
    </w:p>
    <w:p w:rsidR="00FE5920" w:rsidRPr="00B9117F" w:rsidRDefault="00FE5920" w:rsidP="00FE5920">
      <w:pPr>
        <w:pStyle w:val="PlainText"/>
        <w:ind w:left="993"/>
        <w:rPr>
          <w:rFonts w:cs="Arial"/>
          <w:b/>
          <w:sz w:val="22"/>
          <w:szCs w:val="22"/>
        </w:rPr>
      </w:pPr>
      <w:r w:rsidRPr="00B9117F">
        <w:rPr>
          <w:rFonts w:cs="Arial"/>
          <w:b/>
          <w:sz w:val="22"/>
          <w:szCs w:val="22"/>
        </w:rPr>
        <w:t>Action: Members to provide comments on the Online Safety Zone.</w:t>
      </w:r>
    </w:p>
    <w:p w:rsidR="00F475FE" w:rsidRPr="00B9117F" w:rsidRDefault="00F475FE" w:rsidP="000A0DFB">
      <w:pPr>
        <w:pStyle w:val="PlainText"/>
        <w:rPr>
          <w:rFonts w:cs="Arial"/>
          <w:sz w:val="22"/>
          <w:szCs w:val="22"/>
        </w:rPr>
      </w:pPr>
    </w:p>
    <w:p w:rsidR="00F475FE" w:rsidRPr="00B9117F" w:rsidRDefault="00F475FE" w:rsidP="000A0DFB">
      <w:pPr>
        <w:pStyle w:val="PlainText"/>
        <w:ind w:left="993"/>
        <w:rPr>
          <w:rFonts w:cs="Arial"/>
          <w:b/>
          <w:sz w:val="22"/>
          <w:szCs w:val="22"/>
        </w:rPr>
      </w:pPr>
      <w:r w:rsidRPr="00B9117F">
        <w:rPr>
          <w:rFonts w:cs="Arial"/>
          <w:b/>
          <w:sz w:val="22"/>
          <w:szCs w:val="22"/>
        </w:rPr>
        <w:t>S</w:t>
      </w:r>
      <w:r w:rsidR="00FE5920" w:rsidRPr="00B9117F">
        <w:rPr>
          <w:rFonts w:cs="Arial"/>
          <w:b/>
          <w:sz w:val="22"/>
          <w:szCs w:val="22"/>
        </w:rPr>
        <w:t>afer Internet Day 2017 Event</w:t>
      </w:r>
    </w:p>
    <w:p w:rsidR="00F475FE" w:rsidRPr="00B9117F" w:rsidRDefault="00F475FE" w:rsidP="000A0DFB">
      <w:pPr>
        <w:pStyle w:val="PlainText"/>
        <w:rPr>
          <w:rFonts w:cs="Arial"/>
          <w:sz w:val="22"/>
          <w:szCs w:val="22"/>
        </w:rPr>
      </w:pPr>
    </w:p>
    <w:p w:rsidR="00262A1A"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Lynn </w:t>
      </w:r>
      <w:proofErr w:type="spellStart"/>
      <w:r w:rsidRPr="00B9117F">
        <w:rPr>
          <w:rFonts w:cs="Arial"/>
          <w:sz w:val="22"/>
          <w:szCs w:val="22"/>
        </w:rPr>
        <w:t>Neagle</w:t>
      </w:r>
      <w:proofErr w:type="spellEnd"/>
      <w:r w:rsidRPr="00B9117F">
        <w:rPr>
          <w:rFonts w:cs="Arial"/>
          <w:sz w:val="22"/>
          <w:szCs w:val="22"/>
        </w:rPr>
        <w:t xml:space="preserve"> will be hosting </w:t>
      </w:r>
      <w:r w:rsidR="00FE5920" w:rsidRPr="00B9117F">
        <w:rPr>
          <w:rFonts w:cs="Arial"/>
          <w:sz w:val="22"/>
          <w:szCs w:val="22"/>
        </w:rPr>
        <w:t xml:space="preserve">this year’s </w:t>
      </w:r>
      <w:r w:rsidRPr="00B9117F">
        <w:rPr>
          <w:rFonts w:cs="Arial"/>
          <w:sz w:val="22"/>
          <w:szCs w:val="22"/>
        </w:rPr>
        <w:t xml:space="preserve">event at the </w:t>
      </w:r>
      <w:proofErr w:type="spellStart"/>
      <w:r w:rsidRPr="00B9117F">
        <w:rPr>
          <w:rFonts w:cs="Arial"/>
          <w:sz w:val="22"/>
          <w:szCs w:val="22"/>
        </w:rPr>
        <w:t>Senedd</w:t>
      </w:r>
      <w:proofErr w:type="spellEnd"/>
      <w:r w:rsidRPr="00B9117F">
        <w:rPr>
          <w:rFonts w:cs="Arial"/>
          <w:sz w:val="22"/>
          <w:szCs w:val="22"/>
        </w:rPr>
        <w:t xml:space="preserve"> </w:t>
      </w:r>
      <w:r w:rsidR="00283BA6" w:rsidRPr="00B9117F">
        <w:rPr>
          <w:rFonts w:cs="Arial"/>
          <w:sz w:val="22"/>
          <w:szCs w:val="22"/>
        </w:rPr>
        <w:t xml:space="preserve">over lunch </w:t>
      </w:r>
      <w:r w:rsidRPr="00B9117F">
        <w:rPr>
          <w:rFonts w:cs="Arial"/>
          <w:sz w:val="22"/>
          <w:szCs w:val="22"/>
        </w:rPr>
        <w:t xml:space="preserve">on </w:t>
      </w:r>
      <w:r w:rsidR="00FE5920" w:rsidRPr="00B9117F">
        <w:rPr>
          <w:rFonts w:cs="Arial"/>
          <w:sz w:val="22"/>
          <w:szCs w:val="22"/>
        </w:rPr>
        <w:t>7 February.</w:t>
      </w:r>
      <w:r w:rsidR="00262A1A" w:rsidRPr="00B9117F">
        <w:rPr>
          <w:rFonts w:cs="Arial"/>
          <w:sz w:val="22"/>
          <w:szCs w:val="22"/>
        </w:rPr>
        <w:t xml:space="preserve"> Speakers</w:t>
      </w:r>
      <w:r w:rsidR="00283BA6" w:rsidRPr="00B9117F">
        <w:rPr>
          <w:rFonts w:cs="Arial"/>
          <w:sz w:val="22"/>
          <w:szCs w:val="22"/>
        </w:rPr>
        <w:t xml:space="preserve"> will</w:t>
      </w:r>
      <w:r w:rsidR="00262A1A" w:rsidRPr="00B9117F">
        <w:rPr>
          <w:rFonts w:cs="Arial"/>
          <w:sz w:val="22"/>
          <w:szCs w:val="22"/>
        </w:rPr>
        <w:t xml:space="preserve"> include</w:t>
      </w:r>
      <w:r w:rsidR="00283BA6" w:rsidRPr="00B9117F">
        <w:rPr>
          <w:rFonts w:cs="Arial"/>
          <w:sz w:val="22"/>
          <w:szCs w:val="22"/>
        </w:rPr>
        <w:t>:</w:t>
      </w:r>
    </w:p>
    <w:p w:rsidR="00262A1A" w:rsidRPr="00B9117F" w:rsidRDefault="00262A1A" w:rsidP="00262A1A">
      <w:pPr>
        <w:pStyle w:val="PlainText"/>
        <w:numPr>
          <w:ilvl w:val="2"/>
          <w:numId w:val="3"/>
        </w:numPr>
        <w:ind w:left="1985" w:hanging="425"/>
        <w:rPr>
          <w:rFonts w:cs="Arial"/>
          <w:sz w:val="22"/>
          <w:szCs w:val="22"/>
        </w:rPr>
      </w:pPr>
      <w:r w:rsidRPr="00B9117F">
        <w:rPr>
          <w:rFonts w:cs="Arial"/>
          <w:sz w:val="22"/>
          <w:szCs w:val="22"/>
        </w:rPr>
        <w:t xml:space="preserve">the Cabinet Secretary for Education, </w:t>
      </w:r>
      <w:r w:rsidR="00F475FE" w:rsidRPr="00B9117F">
        <w:rPr>
          <w:rFonts w:cs="Arial"/>
          <w:sz w:val="22"/>
          <w:szCs w:val="22"/>
        </w:rPr>
        <w:t>Kirsty Williams AM</w:t>
      </w:r>
      <w:r w:rsidRPr="00B9117F">
        <w:rPr>
          <w:rFonts w:cs="Arial"/>
          <w:sz w:val="22"/>
          <w:szCs w:val="22"/>
        </w:rPr>
        <w:t xml:space="preserve">, </w:t>
      </w:r>
      <w:r w:rsidR="00FE5920" w:rsidRPr="00B9117F">
        <w:rPr>
          <w:rFonts w:cs="Arial"/>
          <w:sz w:val="22"/>
          <w:szCs w:val="22"/>
        </w:rPr>
        <w:t xml:space="preserve">who will also announce </w:t>
      </w:r>
      <w:hyperlink r:id="rId9" w:history="1">
        <w:r w:rsidR="00FE5920" w:rsidRPr="00B9117F">
          <w:rPr>
            <w:rStyle w:val="Hyperlink"/>
            <w:rFonts w:cs="Arial"/>
            <w:sz w:val="22"/>
            <w:szCs w:val="22"/>
          </w:rPr>
          <w:t>the winner of the Online Safety Zone logo competition</w:t>
        </w:r>
      </w:hyperlink>
      <w:r w:rsidRPr="00B9117F">
        <w:rPr>
          <w:rFonts w:cs="Arial"/>
          <w:sz w:val="22"/>
          <w:szCs w:val="22"/>
        </w:rPr>
        <w:t>;</w:t>
      </w:r>
    </w:p>
    <w:p w:rsidR="00262A1A" w:rsidRPr="00B9117F" w:rsidRDefault="00262A1A" w:rsidP="00262A1A">
      <w:pPr>
        <w:pStyle w:val="PlainText"/>
        <w:numPr>
          <w:ilvl w:val="2"/>
          <w:numId w:val="3"/>
        </w:numPr>
        <w:ind w:left="1985" w:hanging="425"/>
        <w:rPr>
          <w:rFonts w:cs="Arial"/>
          <w:sz w:val="22"/>
          <w:szCs w:val="22"/>
        </w:rPr>
      </w:pPr>
      <w:r w:rsidRPr="00B9117F">
        <w:rPr>
          <w:rFonts w:cs="Arial"/>
          <w:sz w:val="22"/>
          <w:szCs w:val="22"/>
        </w:rPr>
        <w:t>Sally Holland, Children’s Commissioner for Wales;</w:t>
      </w:r>
    </w:p>
    <w:p w:rsidR="00262A1A" w:rsidRPr="00B9117F" w:rsidRDefault="00FE5920" w:rsidP="00262A1A">
      <w:pPr>
        <w:pStyle w:val="PlainText"/>
        <w:numPr>
          <w:ilvl w:val="2"/>
          <w:numId w:val="3"/>
        </w:numPr>
        <w:ind w:left="1985" w:hanging="425"/>
        <w:rPr>
          <w:rFonts w:cs="Arial"/>
          <w:sz w:val="22"/>
          <w:szCs w:val="22"/>
        </w:rPr>
      </w:pPr>
      <w:r w:rsidRPr="00B9117F">
        <w:rPr>
          <w:rFonts w:cs="Arial"/>
          <w:sz w:val="22"/>
          <w:szCs w:val="22"/>
        </w:rPr>
        <w:t xml:space="preserve">Kellie Williams, </w:t>
      </w:r>
      <w:r w:rsidR="00262A1A" w:rsidRPr="00B9117F">
        <w:rPr>
          <w:rFonts w:cs="Arial"/>
          <w:sz w:val="22"/>
          <w:szCs w:val="22"/>
        </w:rPr>
        <w:t>Digital Leader for North Wales School Effectiveness &amp; Improvement Service; and</w:t>
      </w:r>
    </w:p>
    <w:p w:rsidR="00F475FE" w:rsidRPr="00B9117F" w:rsidRDefault="00F475FE" w:rsidP="00262A1A">
      <w:pPr>
        <w:pStyle w:val="PlainText"/>
        <w:numPr>
          <w:ilvl w:val="2"/>
          <w:numId w:val="3"/>
        </w:numPr>
        <w:ind w:left="1985" w:hanging="425"/>
        <w:rPr>
          <w:rFonts w:cs="Arial"/>
          <w:sz w:val="22"/>
          <w:szCs w:val="22"/>
        </w:rPr>
      </w:pPr>
      <w:r w:rsidRPr="00B9117F">
        <w:rPr>
          <w:rFonts w:cs="Arial"/>
          <w:sz w:val="22"/>
          <w:szCs w:val="22"/>
        </w:rPr>
        <w:t>David Wright</w:t>
      </w:r>
      <w:r w:rsidR="00262A1A" w:rsidRPr="00B9117F">
        <w:rPr>
          <w:rFonts w:cs="Arial"/>
          <w:sz w:val="22"/>
          <w:szCs w:val="22"/>
        </w:rPr>
        <w:t>, Director of the UK Safer Internet Centre</w:t>
      </w:r>
      <w:r w:rsidR="000C0B88" w:rsidRPr="00B9117F">
        <w:rPr>
          <w:rFonts w:cs="Arial"/>
          <w:sz w:val="22"/>
          <w:szCs w:val="22"/>
        </w:rPr>
        <w:t>.</w:t>
      </w:r>
    </w:p>
    <w:p w:rsidR="00F475FE" w:rsidRPr="00B9117F" w:rsidRDefault="00F475FE" w:rsidP="000A0DFB">
      <w:pPr>
        <w:pStyle w:val="PlainText"/>
        <w:rPr>
          <w:rFonts w:cs="Arial"/>
          <w:sz w:val="22"/>
          <w:szCs w:val="22"/>
        </w:rPr>
      </w:pPr>
    </w:p>
    <w:p w:rsidR="00F475FE" w:rsidRPr="00B9117F" w:rsidRDefault="00F475FE" w:rsidP="000A0DFB">
      <w:pPr>
        <w:pStyle w:val="PlainText"/>
        <w:ind w:left="993"/>
        <w:rPr>
          <w:rFonts w:cs="Arial"/>
          <w:b/>
          <w:sz w:val="22"/>
          <w:szCs w:val="22"/>
        </w:rPr>
      </w:pPr>
      <w:r w:rsidRPr="00B9117F">
        <w:rPr>
          <w:rFonts w:cs="Arial"/>
          <w:b/>
          <w:sz w:val="22"/>
          <w:szCs w:val="22"/>
        </w:rPr>
        <w:t>National Digital Learning Event 2017</w:t>
      </w:r>
    </w:p>
    <w:p w:rsidR="00F475FE" w:rsidRPr="00B9117F" w:rsidRDefault="00F475FE" w:rsidP="000A0DFB">
      <w:pPr>
        <w:pStyle w:val="PlainText"/>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CO provided an overview of the new approach being taken for this year's event. The 350-400 delegates will be split into two</w:t>
      </w:r>
      <w:r w:rsidR="00283BA6" w:rsidRPr="00B9117F">
        <w:rPr>
          <w:rFonts w:cs="Arial"/>
          <w:sz w:val="22"/>
          <w:szCs w:val="22"/>
        </w:rPr>
        <w:t>, with h</w:t>
      </w:r>
      <w:r w:rsidRPr="00B9117F">
        <w:rPr>
          <w:rFonts w:cs="Arial"/>
          <w:sz w:val="22"/>
          <w:szCs w:val="22"/>
        </w:rPr>
        <w:t>alf attend</w:t>
      </w:r>
      <w:r w:rsidR="00283BA6" w:rsidRPr="00B9117F">
        <w:rPr>
          <w:rFonts w:cs="Arial"/>
          <w:sz w:val="22"/>
          <w:szCs w:val="22"/>
        </w:rPr>
        <w:t>ing</w:t>
      </w:r>
      <w:r w:rsidRPr="00B9117F">
        <w:rPr>
          <w:rFonts w:cs="Arial"/>
          <w:sz w:val="22"/>
          <w:szCs w:val="22"/>
        </w:rPr>
        <w:t xml:space="preserve"> a market place type event</w:t>
      </w:r>
      <w:r w:rsidR="00283BA6" w:rsidRPr="00B9117F">
        <w:rPr>
          <w:rFonts w:cs="Arial"/>
          <w:sz w:val="22"/>
          <w:szCs w:val="22"/>
        </w:rPr>
        <w:t>,</w:t>
      </w:r>
      <w:r w:rsidRPr="00B9117F">
        <w:rPr>
          <w:rFonts w:cs="Arial"/>
          <w:sz w:val="22"/>
          <w:szCs w:val="22"/>
        </w:rPr>
        <w:t xml:space="preserve"> while the other half will attend workshops linked to the various strands of the DCF</w:t>
      </w:r>
      <w:r w:rsidR="00283BA6" w:rsidRPr="00B9117F">
        <w:rPr>
          <w:rFonts w:cs="Arial"/>
          <w:sz w:val="22"/>
          <w:szCs w:val="22"/>
        </w:rPr>
        <w:t>.</w:t>
      </w:r>
    </w:p>
    <w:p w:rsidR="000C0B88" w:rsidRPr="00B9117F" w:rsidRDefault="000C0B88" w:rsidP="000A0DFB">
      <w:pPr>
        <w:pStyle w:val="PlainText"/>
        <w:ind w:left="993"/>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The day will start with a keynote address from the Cabinet Secretary </w:t>
      </w:r>
      <w:r w:rsidR="00283BA6" w:rsidRPr="00B9117F">
        <w:rPr>
          <w:rFonts w:cs="Arial"/>
          <w:sz w:val="22"/>
          <w:szCs w:val="22"/>
        </w:rPr>
        <w:t xml:space="preserve">for Education, </w:t>
      </w:r>
      <w:r w:rsidRPr="00B9117F">
        <w:rPr>
          <w:rFonts w:cs="Arial"/>
          <w:sz w:val="22"/>
          <w:szCs w:val="22"/>
        </w:rPr>
        <w:t xml:space="preserve">and end with </w:t>
      </w:r>
      <w:r w:rsidR="00283BA6" w:rsidRPr="00B9117F">
        <w:rPr>
          <w:rFonts w:cs="Arial"/>
          <w:sz w:val="22"/>
          <w:szCs w:val="22"/>
        </w:rPr>
        <w:t xml:space="preserve">a further </w:t>
      </w:r>
      <w:r w:rsidRPr="00B9117F">
        <w:rPr>
          <w:rFonts w:cs="Arial"/>
          <w:sz w:val="22"/>
          <w:szCs w:val="22"/>
        </w:rPr>
        <w:t xml:space="preserve">keynote </w:t>
      </w:r>
      <w:r w:rsidR="00283BA6" w:rsidRPr="00B9117F">
        <w:rPr>
          <w:rFonts w:cs="Arial"/>
          <w:sz w:val="22"/>
          <w:szCs w:val="22"/>
        </w:rPr>
        <w:t xml:space="preserve">which is still </w:t>
      </w:r>
      <w:r w:rsidRPr="00B9117F">
        <w:rPr>
          <w:rFonts w:cs="Arial"/>
          <w:sz w:val="22"/>
          <w:szCs w:val="22"/>
        </w:rPr>
        <w:t>TBC</w:t>
      </w:r>
      <w:r w:rsidR="00283BA6" w:rsidRPr="00B9117F">
        <w:rPr>
          <w:rFonts w:cs="Arial"/>
          <w:sz w:val="22"/>
          <w:szCs w:val="22"/>
        </w:rPr>
        <w:t xml:space="preserve">. </w:t>
      </w:r>
      <w:r w:rsidRPr="00B9117F">
        <w:rPr>
          <w:rFonts w:cs="Arial"/>
          <w:sz w:val="22"/>
          <w:szCs w:val="22"/>
        </w:rPr>
        <w:t xml:space="preserve">Various Masters of ceremonies for the day are also being considered. </w:t>
      </w:r>
    </w:p>
    <w:p w:rsidR="000C0B88" w:rsidRPr="00B9117F" w:rsidRDefault="000C0B88" w:rsidP="000A0DFB">
      <w:pPr>
        <w:pStyle w:val="PlainText"/>
        <w:ind w:left="993"/>
        <w:rPr>
          <w:rFonts w:cs="Arial"/>
          <w:sz w:val="22"/>
          <w:szCs w:val="22"/>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t>CO requested</w:t>
      </w:r>
      <w:r w:rsidR="000C0B88" w:rsidRPr="00B9117F">
        <w:rPr>
          <w:rFonts w:cs="Arial"/>
          <w:sz w:val="22"/>
          <w:szCs w:val="22"/>
        </w:rPr>
        <w:t xml:space="preserve"> suggestions from members as to</w:t>
      </w:r>
      <w:r w:rsidRPr="00B9117F">
        <w:rPr>
          <w:rFonts w:cs="Arial"/>
          <w:sz w:val="22"/>
          <w:szCs w:val="22"/>
        </w:rPr>
        <w:t>:</w:t>
      </w:r>
    </w:p>
    <w:p w:rsidR="000C0B88" w:rsidRPr="00B9117F" w:rsidRDefault="000C0B88" w:rsidP="000A0DFB">
      <w:pPr>
        <w:pStyle w:val="PlainText"/>
        <w:ind w:left="993"/>
        <w:rPr>
          <w:rFonts w:cs="Arial"/>
          <w:sz w:val="22"/>
          <w:szCs w:val="22"/>
        </w:rPr>
      </w:pPr>
    </w:p>
    <w:p w:rsidR="00F475FE" w:rsidRPr="00B9117F" w:rsidRDefault="00F475FE" w:rsidP="000A0DFB">
      <w:pPr>
        <w:pStyle w:val="PlainText"/>
        <w:numPr>
          <w:ilvl w:val="0"/>
          <w:numId w:val="7"/>
        </w:numPr>
        <w:ind w:left="1701" w:hanging="425"/>
        <w:rPr>
          <w:rFonts w:cs="Arial"/>
          <w:sz w:val="22"/>
          <w:szCs w:val="22"/>
        </w:rPr>
      </w:pPr>
      <w:r w:rsidRPr="00B9117F">
        <w:rPr>
          <w:rFonts w:cs="Arial"/>
          <w:sz w:val="22"/>
          <w:szCs w:val="22"/>
        </w:rPr>
        <w:t>Keynote speakers</w:t>
      </w:r>
    </w:p>
    <w:p w:rsidR="00F475FE" w:rsidRPr="00B9117F" w:rsidRDefault="00F475FE" w:rsidP="000A0DFB">
      <w:pPr>
        <w:pStyle w:val="PlainText"/>
        <w:numPr>
          <w:ilvl w:val="0"/>
          <w:numId w:val="7"/>
        </w:numPr>
        <w:ind w:left="1701" w:hanging="425"/>
        <w:rPr>
          <w:rFonts w:cs="Arial"/>
          <w:sz w:val="22"/>
          <w:szCs w:val="22"/>
        </w:rPr>
      </w:pPr>
      <w:r w:rsidRPr="00B9117F">
        <w:rPr>
          <w:rFonts w:cs="Arial"/>
          <w:sz w:val="22"/>
          <w:szCs w:val="22"/>
        </w:rPr>
        <w:t>Key themes</w:t>
      </w:r>
    </w:p>
    <w:p w:rsidR="00F475FE" w:rsidRPr="00B9117F" w:rsidRDefault="00F475FE" w:rsidP="000A0DFB">
      <w:pPr>
        <w:pStyle w:val="PlainText"/>
        <w:numPr>
          <w:ilvl w:val="0"/>
          <w:numId w:val="7"/>
        </w:numPr>
        <w:ind w:left="1701" w:hanging="425"/>
        <w:rPr>
          <w:rFonts w:cs="Arial"/>
          <w:sz w:val="22"/>
          <w:szCs w:val="22"/>
        </w:rPr>
      </w:pPr>
      <w:r w:rsidRPr="00B9117F">
        <w:rPr>
          <w:rFonts w:cs="Arial"/>
          <w:sz w:val="22"/>
          <w:szCs w:val="22"/>
        </w:rPr>
        <w:t>Workshops</w:t>
      </w:r>
    </w:p>
    <w:p w:rsidR="00F475FE" w:rsidRPr="00B9117F" w:rsidRDefault="00F475FE" w:rsidP="000A0DFB">
      <w:pPr>
        <w:pStyle w:val="PlainText"/>
        <w:rPr>
          <w:rFonts w:cs="Arial"/>
          <w:sz w:val="22"/>
          <w:szCs w:val="22"/>
        </w:rPr>
      </w:pPr>
    </w:p>
    <w:p w:rsidR="00283BA6" w:rsidRPr="00B9117F" w:rsidRDefault="00283BA6" w:rsidP="00283BA6">
      <w:pPr>
        <w:pStyle w:val="PlainText"/>
        <w:ind w:left="993"/>
        <w:rPr>
          <w:rFonts w:cs="Arial"/>
          <w:b/>
          <w:sz w:val="22"/>
          <w:szCs w:val="22"/>
        </w:rPr>
      </w:pPr>
      <w:r w:rsidRPr="00B9117F">
        <w:rPr>
          <w:rFonts w:cs="Arial"/>
          <w:b/>
          <w:sz w:val="22"/>
          <w:szCs w:val="22"/>
        </w:rPr>
        <w:t>Action: Members to provide suggestions for speakers, workshops and themes for this year’s NDLE.</w:t>
      </w:r>
    </w:p>
    <w:p w:rsidR="00283BA6" w:rsidRPr="00B9117F" w:rsidRDefault="00283BA6" w:rsidP="000A0DFB">
      <w:pPr>
        <w:pStyle w:val="PlainText"/>
        <w:rPr>
          <w:rFonts w:cs="Arial"/>
          <w:sz w:val="22"/>
          <w:szCs w:val="22"/>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lastRenderedPageBreak/>
        <w:t xml:space="preserve">It was felt that having an Estyn representative present, possibly to speak on </w:t>
      </w:r>
      <w:r w:rsidR="007F4718" w:rsidRPr="00B9117F">
        <w:rPr>
          <w:rFonts w:cs="Arial"/>
          <w:sz w:val="22"/>
          <w:szCs w:val="22"/>
        </w:rPr>
        <w:t xml:space="preserve">the latest </w:t>
      </w:r>
      <w:r w:rsidRPr="00B9117F">
        <w:rPr>
          <w:rFonts w:cs="Arial"/>
          <w:sz w:val="22"/>
          <w:szCs w:val="22"/>
        </w:rPr>
        <w:t>annual report, would be very important</w:t>
      </w:r>
      <w:r w:rsidR="007F4718" w:rsidRPr="00B9117F">
        <w:rPr>
          <w:rFonts w:cs="Arial"/>
          <w:sz w:val="22"/>
          <w:szCs w:val="22"/>
        </w:rPr>
        <w:t>, in order to highlight the key messages</w:t>
      </w:r>
      <w:r w:rsidRPr="00B9117F">
        <w:rPr>
          <w:rFonts w:cs="Arial"/>
          <w:sz w:val="22"/>
          <w:szCs w:val="22"/>
        </w:rPr>
        <w:t>.</w:t>
      </w:r>
    </w:p>
    <w:p w:rsidR="00F475FE" w:rsidRPr="00B9117F" w:rsidRDefault="00F475FE" w:rsidP="000A0DFB">
      <w:pPr>
        <w:pStyle w:val="PlainText"/>
        <w:ind w:left="993" w:hanging="567"/>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It was </w:t>
      </w:r>
      <w:r w:rsidR="007F4718" w:rsidRPr="00B9117F">
        <w:rPr>
          <w:rFonts w:cs="Arial"/>
          <w:sz w:val="22"/>
          <w:szCs w:val="22"/>
        </w:rPr>
        <w:t xml:space="preserve">also </w:t>
      </w:r>
      <w:r w:rsidRPr="00B9117F">
        <w:rPr>
          <w:rFonts w:cs="Arial"/>
          <w:sz w:val="22"/>
          <w:szCs w:val="22"/>
        </w:rPr>
        <w:t>suggested that, when offering workshop choices</w:t>
      </w:r>
      <w:r w:rsidR="007F4718" w:rsidRPr="00B9117F">
        <w:rPr>
          <w:rFonts w:cs="Arial"/>
          <w:sz w:val="22"/>
          <w:szCs w:val="22"/>
        </w:rPr>
        <w:t xml:space="preserve"> in advance</w:t>
      </w:r>
      <w:r w:rsidRPr="00B9117F">
        <w:rPr>
          <w:rFonts w:cs="Arial"/>
          <w:sz w:val="22"/>
          <w:szCs w:val="22"/>
        </w:rPr>
        <w:t xml:space="preserve">, </w:t>
      </w:r>
      <w:r w:rsidR="007F4718" w:rsidRPr="00B9117F">
        <w:rPr>
          <w:rFonts w:cs="Arial"/>
          <w:sz w:val="22"/>
          <w:szCs w:val="22"/>
        </w:rPr>
        <w:t xml:space="preserve">the </w:t>
      </w:r>
      <w:r w:rsidRPr="00B9117F">
        <w:rPr>
          <w:rFonts w:cs="Arial"/>
          <w:sz w:val="22"/>
          <w:szCs w:val="22"/>
        </w:rPr>
        <w:t>descriptions be more focused on literacy and numeracy</w:t>
      </w:r>
      <w:r w:rsidR="009252EA" w:rsidRPr="00B9117F">
        <w:rPr>
          <w:rFonts w:cs="Arial"/>
          <w:sz w:val="22"/>
          <w:szCs w:val="22"/>
        </w:rPr>
        <w:t xml:space="preserve"> outcomes</w:t>
      </w:r>
      <w:r w:rsidRPr="00B9117F">
        <w:rPr>
          <w:rFonts w:cs="Arial"/>
          <w:sz w:val="22"/>
          <w:szCs w:val="22"/>
        </w:rPr>
        <w:t>, rather than</w:t>
      </w:r>
      <w:r w:rsidR="009252EA" w:rsidRPr="00B9117F">
        <w:rPr>
          <w:rFonts w:cs="Arial"/>
          <w:sz w:val="22"/>
          <w:szCs w:val="22"/>
        </w:rPr>
        <w:t xml:space="preserve"> pure</w:t>
      </w:r>
      <w:r w:rsidRPr="00B9117F">
        <w:rPr>
          <w:rFonts w:cs="Arial"/>
          <w:sz w:val="22"/>
          <w:szCs w:val="22"/>
        </w:rPr>
        <w:t xml:space="preserve"> technology, as this should be more relevant</w:t>
      </w:r>
      <w:r w:rsidR="007F4718" w:rsidRPr="00B9117F">
        <w:rPr>
          <w:rFonts w:cs="Arial"/>
          <w:sz w:val="22"/>
          <w:szCs w:val="22"/>
        </w:rPr>
        <w:t xml:space="preserve"> and </w:t>
      </w:r>
      <w:r w:rsidRPr="00B9117F">
        <w:rPr>
          <w:rFonts w:cs="Arial"/>
          <w:sz w:val="22"/>
          <w:szCs w:val="22"/>
        </w:rPr>
        <w:t>helpful for teachers</w:t>
      </w:r>
      <w:r w:rsidR="007F4718" w:rsidRPr="00B9117F">
        <w:rPr>
          <w:rFonts w:cs="Arial"/>
          <w:sz w:val="22"/>
          <w:szCs w:val="22"/>
        </w:rPr>
        <w:t>, widening these across the curriculum.</w:t>
      </w:r>
    </w:p>
    <w:p w:rsidR="000C0B88" w:rsidRPr="00B9117F" w:rsidRDefault="000C0B88" w:rsidP="000A0DFB">
      <w:pPr>
        <w:pStyle w:val="ListParagraph"/>
        <w:spacing w:after="0"/>
        <w:rPr>
          <w:rFonts w:ascii="Arial" w:hAnsi="Arial" w:cs="Arial"/>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It was stated that more needs to be done to spread </w:t>
      </w:r>
      <w:r w:rsidR="007F4718" w:rsidRPr="00B9117F">
        <w:rPr>
          <w:rFonts w:cs="Arial"/>
          <w:sz w:val="22"/>
          <w:szCs w:val="22"/>
        </w:rPr>
        <w:t xml:space="preserve">key </w:t>
      </w:r>
      <w:r w:rsidRPr="00B9117F">
        <w:rPr>
          <w:rFonts w:cs="Arial"/>
          <w:sz w:val="22"/>
          <w:szCs w:val="22"/>
        </w:rPr>
        <w:t>messages across wh</w:t>
      </w:r>
      <w:r w:rsidR="007F4718" w:rsidRPr="00B9117F">
        <w:rPr>
          <w:rFonts w:cs="Arial"/>
          <w:sz w:val="22"/>
          <w:szCs w:val="22"/>
        </w:rPr>
        <w:t>o</w:t>
      </w:r>
      <w:r w:rsidRPr="00B9117F">
        <w:rPr>
          <w:rFonts w:cs="Arial"/>
          <w:sz w:val="22"/>
          <w:szCs w:val="22"/>
        </w:rPr>
        <w:t xml:space="preserve">le schools, as the majority </w:t>
      </w:r>
      <w:r w:rsidR="007F4718" w:rsidRPr="00B9117F">
        <w:rPr>
          <w:rFonts w:cs="Arial"/>
          <w:sz w:val="22"/>
          <w:szCs w:val="22"/>
        </w:rPr>
        <w:t xml:space="preserve">those attending </w:t>
      </w:r>
      <w:r w:rsidRPr="00B9117F">
        <w:rPr>
          <w:rFonts w:cs="Arial"/>
          <w:sz w:val="22"/>
          <w:szCs w:val="22"/>
        </w:rPr>
        <w:t xml:space="preserve">will already </w:t>
      </w:r>
      <w:r w:rsidR="007F4718" w:rsidRPr="00B9117F">
        <w:rPr>
          <w:rFonts w:cs="Arial"/>
          <w:sz w:val="22"/>
          <w:szCs w:val="22"/>
        </w:rPr>
        <w:t xml:space="preserve">have </w:t>
      </w:r>
      <w:r w:rsidRPr="00B9117F">
        <w:rPr>
          <w:rFonts w:cs="Arial"/>
          <w:sz w:val="22"/>
          <w:szCs w:val="22"/>
        </w:rPr>
        <w:t>been sold on the benefits</w:t>
      </w:r>
      <w:r w:rsidR="007F4718" w:rsidRPr="00B9117F">
        <w:rPr>
          <w:rFonts w:cs="Arial"/>
          <w:sz w:val="22"/>
          <w:szCs w:val="22"/>
        </w:rPr>
        <w:t>, but they will need to feed back messages to their respective Senior Leadership Teams.</w:t>
      </w:r>
    </w:p>
    <w:p w:rsidR="00F475FE" w:rsidRPr="00B9117F" w:rsidRDefault="00F475FE" w:rsidP="000A0DFB">
      <w:pPr>
        <w:pStyle w:val="PlainText"/>
        <w:rPr>
          <w:rFonts w:cs="Arial"/>
          <w:sz w:val="22"/>
          <w:szCs w:val="22"/>
        </w:rPr>
      </w:pPr>
    </w:p>
    <w:p w:rsidR="00F475FE" w:rsidRPr="00B9117F" w:rsidRDefault="00F475FE" w:rsidP="000A0DFB">
      <w:pPr>
        <w:pStyle w:val="PlainText"/>
        <w:ind w:left="993"/>
        <w:rPr>
          <w:rFonts w:cs="Arial"/>
          <w:b/>
          <w:sz w:val="22"/>
          <w:szCs w:val="22"/>
        </w:rPr>
      </w:pPr>
      <w:r w:rsidRPr="00B9117F">
        <w:rPr>
          <w:rFonts w:cs="Arial"/>
          <w:b/>
          <w:sz w:val="22"/>
          <w:szCs w:val="22"/>
        </w:rPr>
        <w:t>N</w:t>
      </w:r>
      <w:r w:rsidR="000C0B88" w:rsidRPr="00B9117F">
        <w:rPr>
          <w:rFonts w:cs="Arial"/>
          <w:b/>
          <w:sz w:val="22"/>
          <w:szCs w:val="22"/>
        </w:rPr>
        <w:t xml:space="preserve">ational </w:t>
      </w:r>
      <w:r w:rsidRPr="00B9117F">
        <w:rPr>
          <w:rFonts w:cs="Arial"/>
          <w:b/>
          <w:sz w:val="22"/>
          <w:szCs w:val="22"/>
        </w:rPr>
        <w:t>D</w:t>
      </w:r>
      <w:r w:rsidR="000C0B88" w:rsidRPr="00B9117F">
        <w:rPr>
          <w:rFonts w:cs="Arial"/>
          <w:b/>
          <w:sz w:val="22"/>
          <w:szCs w:val="22"/>
        </w:rPr>
        <w:t xml:space="preserve">igital </w:t>
      </w:r>
      <w:r w:rsidRPr="00B9117F">
        <w:rPr>
          <w:rFonts w:cs="Arial"/>
          <w:b/>
          <w:sz w:val="22"/>
          <w:szCs w:val="22"/>
        </w:rPr>
        <w:t>L</w:t>
      </w:r>
      <w:r w:rsidR="000C0B88" w:rsidRPr="00B9117F">
        <w:rPr>
          <w:rFonts w:cs="Arial"/>
          <w:b/>
          <w:sz w:val="22"/>
          <w:szCs w:val="22"/>
        </w:rPr>
        <w:t>earning</w:t>
      </w:r>
      <w:r w:rsidRPr="00B9117F">
        <w:rPr>
          <w:rFonts w:cs="Arial"/>
          <w:b/>
          <w:sz w:val="22"/>
          <w:szCs w:val="22"/>
        </w:rPr>
        <w:t xml:space="preserve"> Awards 2017</w:t>
      </w:r>
    </w:p>
    <w:p w:rsidR="00F475FE" w:rsidRPr="00B9117F" w:rsidRDefault="00F475FE" w:rsidP="000A0DFB">
      <w:pPr>
        <w:pStyle w:val="PlainText"/>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The categories </w:t>
      </w:r>
      <w:r w:rsidR="007F4718" w:rsidRPr="00B9117F">
        <w:rPr>
          <w:rFonts w:cs="Arial"/>
          <w:sz w:val="22"/>
          <w:szCs w:val="22"/>
        </w:rPr>
        <w:t xml:space="preserve">for this year’s awards </w:t>
      </w:r>
      <w:r w:rsidRPr="00B9117F">
        <w:rPr>
          <w:rFonts w:cs="Arial"/>
          <w:sz w:val="22"/>
          <w:szCs w:val="22"/>
        </w:rPr>
        <w:t>will remain the same as for those in 2016.</w:t>
      </w:r>
    </w:p>
    <w:p w:rsidR="000C0B88" w:rsidRPr="00B9117F" w:rsidRDefault="000C0B88" w:rsidP="000A0DFB">
      <w:pPr>
        <w:pStyle w:val="PlainText"/>
        <w:ind w:left="993"/>
        <w:rPr>
          <w:rFonts w:cs="Arial"/>
          <w:sz w:val="22"/>
          <w:szCs w:val="22"/>
        </w:rPr>
      </w:pPr>
    </w:p>
    <w:p w:rsidR="000C0B88"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Entries will open on 13 February and close on 7 April, with each </w:t>
      </w:r>
      <w:r w:rsidR="007F4718" w:rsidRPr="00B9117F">
        <w:rPr>
          <w:rFonts w:cs="Arial"/>
          <w:sz w:val="22"/>
          <w:szCs w:val="22"/>
        </w:rPr>
        <w:t>category</w:t>
      </w:r>
      <w:r w:rsidRPr="00B9117F">
        <w:rPr>
          <w:rFonts w:cs="Arial"/>
          <w:sz w:val="22"/>
          <w:szCs w:val="22"/>
        </w:rPr>
        <w:t xml:space="preserve"> </w:t>
      </w:r>
      <w:r w:rsidR="007F4718" w:rsidRPr="00B9117F">
        <w:rPr>
          <w:rFonts w:cs="Arial"/>
          <w:sz w:val="22"/>
          <w:szCs w:val="22"/>
        </w:rPr>
        <w:t xml:space="preserve">receiving promotion </w:t>
      </w:r>
      <w:r w:rsidRPr="00B9117F">
        <w:rPr>
          <w:rFonts w:cs="Arial"/>
          <w:sz w:val="22"/>
          <w:szCs w:val="22"/>
        </w:rPr>
        <w:t>via social media channels</w:t>
      </w:r>
      <w:r w:rsidR="007F4718" w:rsidRPr="00B9117F">
        <w:rPr>
          <w:rFonts w:cs="Arial"/>
          <w:sz w:val="22"/>
          <w:szCs w:val="22"/>
        </w:rPr>
        <w:t xml:space="preserve"> for a </w:t>
      </w:r>
      <w:r w:rsidRPr="00B9117F">
        <w:rPr>
          <w:rFonts w:cs="Arial"/>
          <w:sz w:val="22"/>
          <w:szCs w:val="22"/>
        </w:rPr>
        <w:t>week.</w:t>
      </w:r>
    </w:p>
    <w:p w:rsidR="000C0B88" w:rsidRPr="00B9117F" w:rsidRDefault="000C0B88" w:rsidP="000A0DFB">
      <w:pPr>
        <w:pStyle w:val="PlainText"/>
        <w:ind w:left="993"/>
        <w:rPr>
          <w:rFonts w:cs="Arial"/>
          <w:sz w:val="22"/>
          <w:szCs w:val="22"/>
        </w:rPr>
      </w:pPr>
    </w:p>
    <w:p w:rsidR="00F475FE" w:rsidRPr="00B9117F" w:rsidRDefault="00F475FE" w:rsidP="000A0DFB">
      <w:pPr>
        <w:pStyle w:val="PlainText"/>
        <w:numPr>
          <w:ilvl w:val="1"/>
          <w:numId w:val="3"/>
        </w:numPr>
        <w:ind w:left="993" w:hanging="567"/>
        <w:rPr>
          <w:rFonts w:cs="Arial"/>
          <w:sz w:val="22"/>
          <w:szCs w:val="22"/>
        </w:rPr>
      </w:pPr>
      <w:r w:rsidRPr="00B9117F">
        <w:rPr>
          <w:rFonts w:cs="Arial"/>
          <w:sz w:val="22"/>
          <w:szCs w:val="22"/>
        </w:rPr>
        <w:t xml:space="preserve">RM detailed proposals </w:t>
      </w:r>
      <w:r w:rsidR="007F4718" w:rsidRPr="00B9117F">
        <w:rPr>
          <w:rFonts w:cs="Arial"/>
          <w:sz w:val="22"/>
          <w:szCs w:val="22"/>
        </w:rPr>
        <w:t xml:space="preserve">for the Awards </w:t>
      </w:r>
      <w:r w:rsidR="00452F1D" w:rsidRPr="00B9117F">
        <w:rPr>
          <w:rFonts w:cs="Arial"/>
          <w:sz w:val="22"/>
          <w:szCs w:val="22"/>
        </w:rPr>
        <w:t>from</w:t>
      </w:r>
      <w:r w:rsidR="007F4718" w:rsidRPr="00B9117F">
        <w:rPr>
          <w:rFonts w:cs="Arial"/>
          <w:sz w:val="22"/>
          <w:szCs w:val="22"/>
        </w:rPr>
        <w:t xml:space="preserve"> 2018 </w:t>
      </w:r>
      <w:r w:rsidR="00452F1D" w:rsidRPr="00B9117F">
        <w:rPr>
          <w:rFonts w:cs="Arial"/>
          <w:sz w:val="22"/>
          <w:szCs w:val="22"/>
        </w:rPr>
        <w:t xml:space="preserve">onwards </w:t>
      </w:r>
      <w:r w:rsidRPr="00B9117F">
        <w:rPr>
          <w:rFonts w:cs="Arial"/>
          <w:sz w:val="22"/>
          <w:szCs w:val="22"/>
        </w:rPr>
        <w:t xml:space="preserve">to </w:t>
      </w:r>
      <w:r w:rsidR="00452F1D" w:rsidRPr="00B9117F">
        <w:rPr>
          <w:rFonts w:cs="Arial"/>
          <w:sz w:val="22"/>
          <w:szCs w:val="22"/>
        </w:rPr>
        <w:t xml:space="preserve">be brought </w:t>
      </w:r>
      <w:r w:rsidRPr="00B9117F">
        <w:rPr>
          <w:rFonts w:cs="Arial"/>
          <w:sz w:val="22"/>
          <w:szCs w:val="22"/>
        </w:rPr>
        <w:t xml:space="preserve">under a new wider "teaching awards" banner. If agreed, the award winners </w:t>
      </w:r>
      <w:r w:rsidR="00452F1D" w:rsidRPr="00B9117F">
        <w:rPr>
          <w:rFonts w:cs="Arial"/>
          <w:sz w:val="22"/>
          <w:szCs w:val="22"/>
        </w:rPr>
        <w:t xml:space="preserve">would be announced in May 2018 and </w:t>
      </w:r>
      <w:r w:rsidRPr="00B9117F">
        <w:rPr>
          <w:rFonts w:cs="Arial"/>
          <w:sz w:val="22"/>
          <w:szCs w:val="22"/>
        </w:rPr>
        <w:t xml:space="preserve">could </w:t>
      </w:r>
      <w:r w:rsidR="00452F1D" w:rsidRPr="00B9117F">
        <w:rPr>
          <w:rFonts w:cs="Arial"/>
          <w:sz w:val="22"/>
          <w:szCs w:val="22"/>
        </w:rPr>
        <w:t xml:space="preserve">potentially </w:t>
      </w:r>
      <w:r w:rsidRPr="00B9117F">
        <w:rPr>
          <w:rFonts w:cs="Arial"/>
          <w:sz w:val="22"/>
          <w:szCs w:val="22"/>
        </w:rPr>
        <w:t xml:space="preserve">be invited to present </w:t>
      </w:r>
      <w:r w:rsidR="00452F1D" w:rsidRPr="00B9117F">
        <w:rPr>
          <w:rFonts w:cs="Arial"/>
          <w:sz w:val="22"/>
          <w:szCs w:val="22"/>
        </w:rPr>
        <w:t xml:space="preserve">at </w:t>
      </w:r>
      <w:r w:rsidRPr="00B9117F">
        <w:rPr>
          <w:rFonts w:cs="Arial"/>
          <w:sz w:val="22"/>
          <w:szCs w:val="22"/>
        </w:rPr>
        <w:t xml:space="preserve">workshops </w:t>
      </w:r>
      <w:r w:rsidR="00452F1D" w:rsidRPr="00B9117F">
        <w:rPr>
          <w:rFonts w:cs="Arial"/>
          <w:sz w:val="22"/>
          <w:szCs w:val="22"/>
        </w:rPr>
        <w:t xml:space="preserve">during </w:t>
      </w:r>
      <w:r w:rsidRPr="00B9117F">
        <w:rPr>
          <w:rFonts w:cs="Arial"/>
          <w:sz w:val="22"/>
          <w:szCs w:val="22"/>
        </w:rPr>
        <w:t>the NDLE</w:t>
      </w:r>
      <w:r w:rsidR="00452F1D" w:rsidRPr="00B9117F">
        <w:rPr>
          <w:rFonts w:cs="Arial"/>
          <w:sz w:val="22"/>
          <w:szCs w:val="22"/>
        </w:rPr>
        <w:t xml:space="preserve"> in the summer term</w:t>
      </w:r>
      <w:r w:rsidRPr="00B9117F">
        <w:rPr>
          <w:rFonts w:cs="Arial"/>
          <w:sz w:val="22"/>
          <w:szCs w:val="22"/>
        </w:rPr>
        <w:t>. More firm proposals around this will be put to the Council at a later stage.</w:t>
      </w:r>
    </w:p>
    <w:p w:rsidR="00F475FE" w:rsidRPr="00B9117F" w:rsidRDefault="00F475FE" w:rsidP="000A0DFB">
      <w:pPr>
        <w:pStyle w:val="PlainText"/>
        <w:rPr>
          <w:rFonts w:cs="Arial"/>
          <w:sz w:val="22"/>
          <w:szCs w:val="22"/>
        </w:rPr>
      </w:pPr>
    </w:p>
    <w:p w:rsidR="000802CE" w:rsidRPr="00B9117F" w:rsidRDefault="00791BCC" w:rsidP="000A0DFB">
      <w:pPr>
        <w:pStyle w:val="PlainText"/>
        <w:numPr>
          <w:ilvl w:val="0"/>
          <w:numId w:val="1"/>
        </w:numPr>
        <w:ind w:left="993" w:hanging="567"/>
        <w:rPr>
          <w:rFonts w:cs="Arial"/>
          <w:b/>
          <w:sz w:val="22"/>
          <w:szCs w:val="22"/>
        </w:rPr>
      </w:pPr>
      <w:r w:rsidRPr="00B9117F">
        <w:rPr>
          <w:rFonts w:cs="Arial"/>
          <w:b/>
          <w:sz w:val="22"/>
          <w:szCs w:val="22"/>
        </w:rPr>
        <w:t xml:space="preserve">Digital across the new Curriculum - </w:t>
      </w:r>
      <w:r w:rsidR="00F475FE" w:rsidRPr="00B9117F">
        <w:rPr>
          <w:rFonts w:cs="Arial"/>
          <w:b/>
          <w:sz w:val="22"/>
          <w:szCs w:val="22"/>
        </w:rPr>
        <w:t>Lloyd Hopkin</w:t>
      </w:r>
    </w:p>
    <w:p w:rsidR="000802CE" w:rsidRPr="00B9117F" w:rsidRDefault="000802CE" w:rsidP="000A0DFB">
      <w:pPr>
        <w:pStyle w:val="PlainText"/>
        <w:ind w:left="993"/>
        <w:rPr>
          <w:rFonts w:cs="Arial"/>
          <w:b/>
          <w:sz w:val="22"/>
          <w:szCs w:val="22"/>
        </w:rPr>
      </w:pPr>
    </w:p>
    <w:p w:rsidR="000802CE" w:rsidRPr="00B9117F" w:rsidRDefault="00452F1D" w:rsidP="000A0DFB">
      <w:pPr>
        <w:pStyle w:val="PlainText"/>
        <w:numPr>
          <w:ilvl w:val="1"/>
          <w:numId w:val="10"/>
        </w:numPr>
        <w:ind w:left="993" w:hanging="567"/>
        <w:rPr>
          <w:rFonts w:cs="Arial"/>
          <w:sz w:val="22"/>
          <w:szCs w:val="22"/>
        </w:rPr>
      </w:pPr>
      <w:r w:rsidRPr="00B9117F">
        <w:rPr>
          <w:rFonts w:cs="Arial"/>
          <w:sz w:val="22"/>
          <w:szCs w:val="22"/>
        </w:rPr>
        <w:t xml:space="preserve">LH stated that the </w:t>
      </w:r>
      <w:r w:rsidR="000802CE" w:rsidRPr="00B9117F">
        <w:rPr>
          <w:rFonts w:cs="Arial"/>
          <w:sz w:val="22"/>
          <w:szCs w:val="22"/>
        </w:rPr>
        <w:t xml:space="preserve">Assessment of Learning Experience groups met for the first time last week, with </w:t>
      </w:r>
      <w:r w:rsidR="00262C22" w:rsidRPr="00B9117F">
        <w:rPr>
          <w:rFonts w:cs="Arial"/>
          <w:sz w:val="22"/>
          <w:szCs w:val="22"/>
        </w:rPr>
        <w:t xml:space="preserve">the </w:t>
      </w:r>
      <w:r w:rsidR="000802CE" w:rsidRPr="00B9117F">
        <w:rPr>
          <w:rFonts w:cs="Arial"/>
          <w:sz w:val="22"/>
          <w:szCs w:val="22"/>
        </w:rPr>
        <w:t>work</w:t>
      </w:r>
      <w:r w:rsidR="00262C22" w:rsidRPr="00B9117F">
        <w:rPr>
          <w:rFonts w:cs="Arial"/>
          <w:sz w:val="22"/>
          <w:szCs w:val="22"/>
        </w:rPr>
        <w:t xml:space="preserve"> on developing the high level frameworks for each </w:t>
      </w:r>
      <w:proofErr w:type="spellStart"/>
      <w:r w:rsidR="00262C22" w:rsidRPr="00B9117F">
        <w:rPr>
          <w:rFonts w:cs="Arial"/>
          <w:sz w:val="22"/>
          <w:szCs w:val="22"/>
        </w:rPr>
        <w:t>AoLE</w:t>
      </w:r>
      <w:proofErr w:type="spellEnd"/>
      <w:r w:rsidR="000802CE" w:rsidRPr="00B9117F">
        <w:rPr>
          <w:rFonts w:cs="Arial"/>
          <w:sz w:val="22"/>
          <w:szCs w:val="22"/>
        </w:rPr>
        <w:t xml:space="preserve"> expected to be completed by June</w:t>
      </w:r>
      <w:r w:rsidRPr="00B9117F">
        <w:rPr>
          <w:rFonts w:cs="Arial"/>
          <w:sz w:val="22"/>
          <w:szCs w:val="22"/>
        </w:rPr>
        <w:t xml:space="preserve"> 2017.</w:t>
      </w:r>
    </w:p>
    <w:p w:rsidR="000802CE" w:rsidRPr="00B9117F" w:rsidRDefault="000802CE" w:rsidP="000A0DFB">
      <w:pPr>
        <w:pStyle w:val="PlainText"/>
        <w:ind w:left="993"/>
        <w:rPr>
          <w:rFonts w:cs="Arial"/>
          <w:sz w:val="22"/>
          <w:szCs w:val="22"/>
        </w:rPr>
      </w:pPr>
    </w:p>
    <w:p w:rsidR="000802CE" w:rsidRPr="00B9117F" w:rsidRDefault="000802CE" w:rsidP="000A0DFB">
      <w:pPr>
        <w:pStyle w:val="PlainText"/>
        <w:numPr>
          <w:ilvl w:val="1"/>
          <w:numId w:val="10"/>
        </w:numPr>
        <w:ind w:left="993" w:hanging="567"/>
        <w:rPr>
          <w:rFonts w:cs="Arial"/>
          <w:sz w:val="22"/>
          <w:szCs w:val="22"/>
        </w:rPr>
      </w:pPr>
      <w:r w:rsidRPr="00B9117F">
        <w:rPr>
          <w:rFonts w:cs="Arial"/>
          <w:sz w:val="22"/>
          <w:szCs w:val="22"/>
        </w:rPr>
        <w:t xml:space="preserve">The aim is for </w:t>
      </w:r>
      <w:r w:rsidR="000B481D" w:rsidRPr="00B9117F">
        <w:rPr>
          <w:rFonts w:cs="Arial"/>
          <w:sz w:val="22"/>
          <w:szCs w:val="22"/>
        </w:rPr>
        <w:t xml:space="preserve">half of </w:t>
      </w:r>
      <w:r w:rsidRPr="00B9117F">
        <w:rPr>
          <w:rFonts w:cs="Arial"/>
          <w:sz w:val="22"/>
          <w:szCs w:val="22"/>
        </w:rPr>
        <w:t xml:space="preserve">the Digital Pioneers to develop </w:t>
      </w:r>
      <w:r w:rsidR="00D05F5F" w:rsidRPr="00B9117F">
        <w:rPr>
          <w:rFonts w:cs="Arial"/>
          <w:sz w:val="22"/>
          <w:szCs w:val="22"/>
        </w:rPr>
        <w:t>‘classroom task ideas’, to give teachers a brief idea of how various elements of the DCF can be achieved.</w:t>
      </w:r>
      <w:r w:rsidR="000B481D" w:rsidRPr="00B9117F">
        <w:rPr>
          <w:rFonts w:cs="Arial"/>
          <w:sz w:val="22"/>
          <w:szCs w:val="22"/>
        </w:rPr>
        <w:t xml:space="preserve"> However it was </w:t>
      </w:r>
      <w:r w:rsidRPr="00B9117F">
        <w:rPr>
          <w:rFonts w:cs="Arial"/>
          <w:sz w:val="22"/>
          <w:szCs w:val="22"/>
        </w:rPr>
        <w:t>stressed that these were merely ideas</w:t>
      </w:r>
      <w:r w:rsidR="000B481D" w:rsidRPr="00B9117F">
        <w:rPr>
          <w:rFonts w:cs="Arial"/>
          <w:sz w:val="22"/>
          <w:szCs w:val="22"/>
        </w:rPr>
        <w:t>,</w:t>
      </w:r>
      <w:r w:rsidRPr="00B9117F">
        <w:rPr>
          <w:rFonts w:cs="Arial"/>
          <w:sz w:val="22"/>
          <w:szCs w:val="22"/>
        </w:rPr>
        <w:t xml:space="preserve"> rather than lesson plans, providing </w:t>
      </w:r>
      <w:r w:rsidR="000B481D" w:rsidRPr="00B9117F">
        <w:rPr>
          <w:rFonts w:cs="Arial"/>
          <w:sz w:val="22"/>
          <w:szCs w:val="22"/>
        </w:rPr>
        <w:t xml:space="preserve">limited </w:t>
      </w:r>
      <w:r w:rsidRPr="00B9117F">
        <w:rPr>
          <w:rFonts w:cs="Arial"/>
          <w:sz w:val="22"/>
          <w:szCs w:val="22"/>
        </w:rPr>
        <w:t>detail</w:t>
      </w:r>
      <w:r w:rsidR="000B481D" w:rsidRPr="00B9117F">
        <w:rPr>
          <w:rFonts w:cs="Arial"/>
          <w:sz w:val="22"/>
          <w:szCs w:val="22"/>
        </w:rPr>
        <w:t xml:space="preserve"> </w:t>
      </w:r>
      <w:r w:rsidR="00D05F5F" w:rsidRPr="00B9117F">
        <w:rPr>
          <w:rFonts w:cs="Arial"/>
          <w:sz w:val="22"/>
          <w:szCs w:val="22"/>
        </w:rPr>
        <w:t xml:space="preserve">in order </w:t>
      </w:r>
      <w:r w:rsidR="000B481D" w:rsidRPr="00B9117F">
        <w:rPr>
          <w:rFonts w:cs="Arial"/>
          <w:sz w:val="22"/>
          <w:szCs w:val="22"/>
        </w:rPr>
        <w:t xml:space="preserve">to encourage </w:t>
      </w:r>
      <w:r w:rsidRPr="00B9117F">
        <w:rPr>
          <w:rFonts w:cs="Arial"/>
          <w:sz w:val="22"/>
          <w:szCs w:val="22"/>
        </w:rPr>
        <w:t>teachers to tie these into existing themes/plans and</w:t>
      </w:r>
      <w:r w:rsidR="00D05F5F" w:rsidRPr="00B9117F">
        <w:rPr>
          <w:rFonts w:cs="Arial"/>
          <w:sz w:val="22"/>
          <w:szCs w:val="22"/>
        </w:rPr>
        <w:t xml:space="preserve"> to</w:t>
      </w:r>
      <w:r w:rsidRPr="00B9117F">
        <w:rPr>
          <w:rFonts w:cs="Arial"/>
          <w:sz w:val="22"/>
          <w:szCs w:val="22"/>
        </w:rPr>
        <w:t xml:space="preserve"> make these </w:t>
      </w:r>
      <w:r w:rsidR="00D05F5F" w:rsidRPr="00B9117F">
        <w:rPr>
          <w:rFonts w:cs="Arial"/>
          <w:sz w:val="22"/>
          <w:szCs w:val="22"/>
        </w:rPr>
        <w:t xml:space="preserve">more </w:t>
      </w:r>
      <w:r w:rsidRPr="00B9117F">
        <w:rPr>
          <w:rFonts w:cs="Arial"/>
          <w:sz w:val="22"/>
          <w:szCs w:val="22"/>
        </w:rPr>
        <w:t xml:space="preserve">relevant and specific </w:t>
      </w:r>
      <w:r w:rsidR="00452F1D" w:rsidRPr="00B9117F">
        <w:rPr>
          <w:rFonts w:cs="Arial"/>
          <w:sz w:val="22"/>
          <w:szCs w:val="22"/>
        </w:rPr>
        <w:t>to their pupils.</w:t>
      </w:r>
    </w:p>
    <w:p w:rsidR="000802CE" w:rsidRPr="00B9117F" w:rsidRDefault="000802CE" w:rsidP="000A0DFB">
      <w:pPr>
        <w:pStyle w:val="PlainText"/>
        <w:ind w:left="993"/>
        <w:rPr>
          <w:rFonts w:cs="Arial"/>
          <w:sz w:val="22"/>
          <w:szCs w:val="22"/>
        </w:rPr>
      </w:pPr>
    </w:p>
    <w:p w:rsidR="000802CE" w:rsidRPr="00B9117F" w:rsidRDefault="000802CE" w:rsidP="000A0DFB">
      <w:pPr>
        <w:pStyle w:val="PlainText"/>
        <w:numPr>
          <w:ilvl w:val="1"/>
          <w:numId w:val="10"/>
        </w:numPr>
        <w:ind w:left="993" w:hanging="567"/>
        <w:rPr>
          <w:rFonts w:cs="Arial"/>
          <w:sz w:val="22"/>
          <w:szCs w:val="22"/>
        </w:rPr>
      </w:pPr>
      <w:r w:rsidRPr="00B9117F">
        <w:rPr>
          <w:rFonts w:cs="Arial"/>
          <w:sz w:val="22"/>
          <w:szCs w:val="22"/>
        </w:rPr>
        <w:t xml:space="preserve">Concerns were raised over these classroom task ideas and the way that these </w:t>
      </w:r>
      <w:r w:rsidR="00D05F5F" w:rsidRPr="00B9117F">
        <w:rPr>
          <w:rFonts w:cs="Arial"/>
          <w:sz w:val="22"/>
          <w:szCs w:val="22"/>
        </w:rPr>
        <w:t xml:space="preserve">could potentially </w:t>
      </w:r>
      <w:r w:rsidRPr="00B9117F">
        <w:rPr>
          <w:rFonts w:cs="Arial"/>
          <w:sz w:val="22"/>
          <w:szCs w:val="22"/>
        </w:rPr>
        <w:t xml:space="preserve">discourage teachers from showing innovation. This could </w:t>
      </w:r>
      <w:r w:rsidR="00D05F5F" w:rsidRPr="00B9117F">
        <w:rPr>
          <w:rFonts w:cs="Arial"/>
          <w:sz w:val="22"/>
          <w:szCs w:val="22"/>
        </w:rPr>
        <w:t xml:space="preserve">be seen as a minimum requirement/tick box for </w:t>
      </w:r>
      <w:r w:rsidRPr="00B9117F">
        <w:rPr>
          <w:rFonts w:cs="Arial"/>
          <w:sz w:val="22"/>
          <w:szCs w:val="22"/>
        </w:rPr>
        <w:t>teachers to achieve.</w:t>
      </w:r>
    </w:p>
    <w:p w:rsidR="000802CE" w:rsidRPr="00B9117F" w:rsidRDefault="000802CE" w:rsidP="000A0DFB">
      <w:pPr>
        <w:pStyle w:val="PlainText"/>
        <w:ind w:left="993"/>
        <w:rPr>
          <w:rFonts w:cs="Arial"/>
          <w:sz w:val="22"/>
          <w:szCs w:val="22"/>
        </w:rPr>
      </w:pPr>
    </w:p>
    <w:p w:rsidR="000802CE" w:rsidRPr="00B9117F" w:rsidRDefault="000802CE" w:rsidP="000A0DFB">
      <w:pPr>
        <w:pStyle w:val="PlainText"/>
        <w:numPr>
          <w:ilvl w:val="1"/>
          <w:numId w:val="10"/>
        </w:numPr>
        <w:ind w:left="993" w:hanging="567"/>
        <w:rPr>
          <w:rFonts w:cs="Arial"/>
          <w:sz w:val="22"/>
          <w:szCs w:val="22"/>
        </w:rPr>
      </w:pPr>
      <w:r w:rsidRPr="00B9117F">
        <w:rPr>
          <w:rFonts w:cs="Arial"/>
          <w:sz w:val="22"/>
          <w:szCs w:val="22"/>
        </w:rPr>
        <w:t xml:space="preserve">LH </w:t>
      </w:r>
      <w:r w:rsidR="00D05F5F" w:rsidRPr="00B9117F">
        <w:rPr>
          <w:rFonts w:cs="Arial"/>
          <w:sz w:val="22"/>
          <w:szCs w:val="22"/>
        </w:rPr>
        <w:t xml:space="preserve">stated that this would be </w:t>
      </w:r>
      <w:r w:rsidRPr="00B9117F">
        <w:rPr>
          <w:rFonts w:cs="Arial"/>
          <w:sz w:val="22"/>
          <w:szCs w:val="22"/>
        </w:rPr>
        <w:t xml:space="preserve">put to the Digital Pioneers Group and </w:t>
      </w:r>
      <w:r w:rsidR="00D05F5F" w:rsidRPr="00B9117F">
        <w:rPr>
          <w:rFonts w:cs="Arial"/>
          <w:sz w:val="22"/>
          <w:szCs w:val="22"/>
        </w:rPr>
        <w:t xml:space="preserve">will </w:t>
      </w:r>
      <w:r w:rsidRPr="00B9117F">
        <w:rPr>
          <w:rFonts w:cs="Arial"/>
          <w:sz w:val="22"/>
          <w:szCs w:val="22"/>
        </w:rPr>
        <w:t xml:space="preserve">bring this back to the Council at a later date. </w:t>
      </w:r>
    </w:p>
    <w:p w:rsidR="000802CE" w:rsidRPr="00B9117F" w:rsidRDefault="000802CE" w:rsidP="000A0DFB">
      <w:pPr>
        <w:pStyle w:val="PlainText"/>
        <w:ind w:left="993"/>
        <w:rPr>
          <w:rFonts w:cs="Arial"/>
          <w:sz w:val="22"/>
          <w:szCs w:val="22"/>
        </w:rPr>
      </w:pPr>
    </w:p>
    <w:p w:rsidR="000B481D" w:rsidRPr="00B9117F" w:rsidRDefault="000802CE" w:rsidP="000A0DFB">
      <w:pPr>
        <w:pStyle w:val="PlainText"/>
        <w:numPr>
          <w:ilvl w:val="1"/>
          <w:numId w:val="10"/>
        </w:numPr>
        <w:ind w:left="993" w:hanging="567"/>
        <w:rPr>
          <w:rFonts w:cs="Arial"/>
          <w:sz w:val="22"/>
          <w:szCs w:val="22"/>
        </w:rPr>
      </w:pPr>
      <w:r w:rsidRPr="00B9117F">
        <w:rPr>
          <w:rFonts w:cs="Arial"/>
          <w:sz w:val="22"/>
          <w:szCs w:val="22"/>
        </w:rPr>
        <w:t>HM questioned the listing of specific tools and programs that were stated in the</w:t>
      </w:r>
      <w:r w:rsidR="00D05F5F" w:rsidRPr="00B9117F">
        <w:rPr>
          <w:rFonts w:cs="Arial"/>
          <w:sz w:val="22"/>
          <w:szCs w:val="22"/>
        </w:rPr>
        <w:t xml:space="preserve"> early</w:t>
      </w:r>
      <w:r w:rsidRPr="00B9117F">
        <w:rPr>
          <w:rFonts w:cs="Arial"/>
          <w:sz w:val="22"/>
          <w:szCs w:val="22"/>
        </w:rPr>
        <w:t xml:space="preserve"> draft of the plans and suggested </w:t>
      </w:r>
      <w:r w:rsidR="000B481D" w:rsidRPr="00B9117F">
        <w:rPr>
          <w:rFonts w:cs="Arial"/>
          <w:sz w:val="22"/>
          <w:szCs w:val="22"/>
        </w:rPr>
        <w:t xml:space="preserve">that these be </w:t>
      </w:r>
      <w:r w:rsidRPr="00B9117F">
        <w:rPr>
          <w:rFonts w:cs="Arial"/>
          <w:sz w:val="22"/>
          <w:szCs w:val="22"/>
        </w:rPr>
        <w:t>removed.</w:t>
      </w:r>
    </w:p>
    <w:p w:rsidR="000B481D" w:rsidRPr="00B9117F" w:rsidRDefault="000B481D" w:rsidP="000A0DFB">
      <w:pPr>
        <w:pStyle w:val="PlainText"/>
        <w:ind w:left="993"/>
        <w:rPr>
          <w:rFonts w:cs="Arial"/>
          <w:sz w:val="22"/>
          <w:szCs w:val="22"/>
        </w:rPr>
      </w:pPr>
    </w:p>
    <w:p w:rsidR="000802CE" w:rsidRPr="00B9117F" w:rsidRDefault="000802CE" w:rsidP="000A0DFB">
      <w:pPr>
        <w:pStyle w:val="PlainText"/>
        <w:numPr>
          <w:ilvl w:val="1"/>
          <w:numId w:val="10"/>
        </w:numPr>
        <w:ind w:left="993" w:hanging="567"/>
        <w:rPr>
          <w:rFonts w:cs="Arial"/>
          <w:sz w:val="22"/>
          <w:szCs w:val="22"/>
        </w:rPr>
      </w:pPr>
      <w:r w:rsidRPr="00B9117F">
        <w:rPr>
          <w:rFonts w:cs="Arial"/>
          <w:sz w:val="22"/>
          <w:szCs w:val="22"/>
        </w:rPr>
        <w:t>There was positive feedback with regard to the DCF</w:t>
      </w:r>
      <w:r w:rsidR="00D05F5F" w:rsidRPr="00B9117F">
        <w:rPr>
          <w:rFonts w:cs="Arial"/>
          <w:sz w:val="22"/>
          <w:szCs w:val="22"/>
        </w:rPr>
        <w:t xml:space="preserve"> as a whole</w:t>
      </w:r>
      <w:r w:rsidRPr="00B9117F">
        <w:rPr>
          <w:rFonts w:cs="Arial"/>
          <w:sz w:val="22"/>
          <w:szCs w:val="22"/>
        </w:rPr>
        <w:t xml:space="preserve">, with the purpose and intent </w:t>
      </w:r>
      <w:r w:rsidR="00D05F5F" w:rsidRPr="00B9117F">
        <w:rPr>
          <w:rFonts w:cs="Arial"/>
          <w:sz w:val="22"/>
          <w:szCs w:val="22"/>
        </w:rPr>
        <w:t xml:space="preserve">having been made </w:t>
      </w:r>
      <w:r w:rsidR="000B481D" w:rsidRPr="00B9117F">
        <w:rPr>
          <w:rFonts w:cs="Arial"/>
          <w:sz w:val="22"/>
          <w:szCs w:val="22"/>
        </w:rPr>
        <w:t xml:space="preserve">very </w:t>
      </w:r>
      <w:r w:rsidRPr="00B9117F">
        <w:rPr>
          <w:rFonts w:cs="Arial"/>
          <w:sz w:val="22"/>
          <w:szCs w:val="22"/>
        </w:rPr>
        <w:t>clear</w:t>
      </w:r>
      <w:r w:rsidR="000B481D" w:rsidRPr="00B9117F">
        <w:rPr>
          <w:rFonts w:cs="Arial"/>
          <w:sz w:val="22"/>
          <w:szCs w:val="22"/>
        </w:rPr>
        <w:t xml:space="preserve"> and </w:t>
      </w:r>
      <w:r w:rsidR="00D05F5F" w:rsidRPr="00B9117F">
        <w:rPr>
          <w:rFonts w:cs="Arial"/>
          <w:sz w:val="22"/>
          <w:szCs w:val="22"/>
        </w:rPr>
        <w:t xml:space="preserve">that </w:t>
      </w:r>
      <w:r w:rsidR="000B481D" w:rsidRPr="00B9117F">
        <w:rPr>
          <w:rFonts w:cs="Arial"/>
          <w:sz w:val="22"/>
          <w:szCs w:val="22"/>
        </w:rPr>
        <w:t xml:space="preserve">this </w:t>
      </w:r>
      <w:r w:rsidR="00D05F5F" w:rsidRPr="00B9117F">
        <w:rPr>
          <w:rFonts w:cs="Arial"/>
          <w:sz w:val="22"/>
          <w:szCs w:val="22"/>
        </w:rPr>
        <w:t>will lead</w:t>
      </w:r>
      <w:r w:rsidR="000B481D" w:rsidRPr="00B9117F">
        <w:rPr>
          <w:rFonts w:cs="Arial"/>
          <w:sz w:val="22"/>
          <w:szCs w:val="22"/>
        </w:rPr>
        <w:t xml:space="preserve"> the way in developing and the rolling out of the new curriculum following Professor Donaldson’s review. However, </w:t>
      </w:r>
      <w:r w:rsidRPr="00B9117F">
        <w:rPr>
          <w:rFonts w:cs="Arial"/>
          <w:sz w:val="22"/>
          <w:szCs w:val="22"/>
        </w:rPr>
        <w:t>concerns were rai</w:t>
      </w:r>
      <w:r w:rsidR="000B481D" w:rsidRPr="00B9117F">
        <w:rPr>
          <w:rFonts w:cs="Arial"/>
          <w:sz w:val="22"/>
          <w:szCs w:val="22"/>
        </w:rPr>
        <w:t xml:space="preserve">sed over the potential for </w:t>
      </w:r>
      <w:r w:rsidR="00D05F5F" w:rsidRPr="00B9117F">
        <w:rPr>
          <w:rFonts w:cs="Arial"/>
          <w:sz w:val="22"/>
          <w:szCs w:val="22"/>
        </w:rPr>
        <w:t xml:space="preserve">this </w:t>
      </w:r>
      <w:r w:rsidRPr="00B9117F">
        <w:rPr>
          <w:rFonts w:cs="Arial"/>
          <w:sz w:val="22"/>
          <w:szCs w:val="22"/>
        </w:rPr>
        <w:t>to distort the IT</w:t>
      </w:r>
      <w:r w:rsidR="000B481D" w:rsidRPr="00B9117F">
        <w:rPr>
          <w:rFonts w:cs="Arial"/>
          <w:sz w:val="22"/>
          <w:szCs w:val="22"/>
        </w:rPr>
        <w:t>-specific</w:t>
      </w:r>
      <w:r w:rsidRPr="00B9117F">
        <w:rPr>
          <w:rFonts w:cs="Arial"/>
          <w:sz w:val="22"/>
          <w:szCs w:val="22"/>
        </w:rPr>
        <w:t xml:space="preserve"> curriculum. </w:t>
      </w:r>
    </w:p>
    <w:p w:rsidR="000802CE" w:rsidRPr="00B9117F" w:rsidRDefault="000802CE" w:rsidP="000A0DFB">
      <w:pPr>
        <w:pStyle w:val="PlainText"/>
        <w:rPr>
          <w:rFonts w:cs="Arial"/>
          <w:sz w:val="22"/>
          <w:szCs w:val="22"/>
        </w:rPr>
      </w:pPr>
    </w:p>
    <w:p w:rsidR="000802CE" w:rsidRPr="00B9117F" w:rsidRDefault="000802CE" w:rsidP="000A0DFB">
      <w:pPr>
        <w:pStyle w:val="PlainText"/>
        <w:ind w:left="993"/>
        <w:rPr>
          <w:rFonts w:cs="Arial"/>
          <w:b/>
          <w:sz w:val="22"/>
          <w:szCs w:val="22"/>
        </w:rPr>
      </w:pPr>
      <w:r w:rsidRPr="00B9117F">
        <w:rPr>
          <w:rFonts w:cs="Arial"/>
          <w:b/>
          <w:sz w:val="22"/>
          <w:szCs w:val="22"/>
        </w:rPr>
        <w:t xml:space="preserve">Professional </w:t>
      </w:r>
      <w:r w:rsidR="000B481D" w:rsidRPr="00B9117F">
        <w:rPr>
          <w:rFonts w:cs="Arial"/>
          <w:b/>
          <w:sz w:val="22"/>
          <w:szCs w:val="22"/>
        </w:rPr>
        <w:t>L</w:t>
      </w:r>
      <w:r w:rsidRPr="00B9117F">
        <w:rPr>
          <w:rFonts w:cs="Arial"/>
          <w:b/>
          <w:sz w:val="22"/>
          <w:szCs w:val="22"/>
        </w:rPr>
        <w:t xml:space="preserve">earning </w:t>
      </w:r>
      <w:r w:rsidR="000B481D" w:rsidRPr="00B9117F">
        <w:rPr>
          <w:rFonts w:cs="Arial"/>
          <w:b/>
          <w:sz w:val="22"/>
          <w:szCs w:val="22"/>
        </w:rPr>
        <w:t>O</w:t>
      </w:r>
      <w:r w:rsidRPr="00B9117F">
        <w:rPr>
          <w:rFonts w:cs="Arial"/>
          <w:b/>
          <w:sz w:val="22"/>
          <w:szCs w:val="22"/>
        </w:rPr>
        <w:t>ffer</w:t>
      </w:r>
      <w:r w:rsidR="000B481D" w:rsidRPr="00B9117F">
        <w:rPr>
          <w:rFonts w:cs="Arial"/>
          <w:b/>
          <w:sz w:val="22"/>
          <w:szCs w:val="22"/>
        </w:rPr>
        <w:t xml:space="preserve"> (PLO)</w:t>
      </w:r>
    </w:p>
    <w:p w:rsidR="000802CE" w:rsidRPr="00B9117F" w:rsidRDefault="000802CE" w:rsidP="000A0DFB">
      <w:pPr>
        <w:pStyle w:val="PlainText"/>
        <w:rPr>
          <w:rFonts w:cs="Arial"/>
          <w:sz w:val="22"/>
          <w:szCs w:val="22"/>
        </w:rPr>
      </w:pPr>
    </w:p>
    <w:p w:rsidR="000802CE" w:rsidRPr="00B9117F" w:rsidRDefault="000802CE" w:rsidP="000A0DFB">
      <w:pPr>
        <w:pStyle w:val="PlainText"/>
        <w:numPr>
          <w:ilvl w:val="1"/>
          <w:numId w:val="10"/>
        </w:numPr>
        <w:ind w:left="993" w:hanging="633"/>
        <w:rPr>
          <w:rFonts w:cs="Arial"/>
          <w:sz w:val="22"/>
          <w:szCs w:val="22"/>
        </w:rPr>
      </w:pPr>
      <w:r w:rsidRPr="00B9117F">
        <w:rPr>
          <w:rFonts w:cs="Arial"/>
          <w:sz w:val="22"/>
          <w:szCs w:val="22"/>
        </w:rPr>
        <w:t xml:space="preserve">LH provided an overview of the PLO being developed by the other half of the </w:t>
      </w:r>
      <w:r w:rsidR="00262C22" w:rsidRPr="00B9117F">
        <w:rPr>
          <w:rFonts w:cs="Arial"/>
          <w:sz w:val="22"/>
          <w:szCs w:val="22"/>
        </w:rPr>
        <w:t xml:space="preserve">Digital </w:t>
      </w:r>
      <w:r w:rsidRPr="00B9117F">
        <w:rPr>
          <w:rFonts w:cs="Arial"/>
          <w:sz w:val="22"/>
          <w:szCs w:val="22"/>
        </w:rPr>
        <w:t xml:space="preserve">pioneer schools. This </w:t>
      </w:r>
      <w:r w:rsidR="001C3152" w:rsidRPr="00B9117F">
        <w:rPr>
          <w:rFonts w:cs="Arial"/>
          <w:sz w:val="22"/>
          <w:szCs w:val="22"/>
        </w:rPr>
        <w:t xml:space="preserve">encompasses </w:t>
      </w:r>
      <w:r w:rsidRPr="00B9117F">
        <w:rPr>
          <w:rFonts w:cs="Arial"/>
          <w:sz w:val="22"/>
          <w:szCs w:val="22"/>
        </w:rPr>
        <w:t xml:space="preserve">training opportunities to be provided to teachers </w:t>
      </w:r>
      <w:r w:rsidR="001C3152" w:rsidRPr="00B9117F">
        <w:rPr>
          <w:rFonts w:cs="Arial"/>
          <w:sz w:val="22"/>
          <w:szCs w:val="22"/>
        </w:rPr>
        <w:t xml:space="preserve">who </w:t>
      </w:r>
      <w:r w:rsidRPr="00B9117F">
        <w:rPr>
          <w:rFonts w:cs="Arial"/>
          <w:sz w:val="22"/>
          <w:szCs w:val="22"/>
        </w:rPr>
        <w:t>need assistance with regard to the rollout of the DCF.</w:t>
      </w:r>
    </w:p>
    <w:p w:rsidR="000802CE" w:rsidRPr="00B9117F" w:rsidRDefault="000802CE" w:rsidP="000A0DFB">
      <w:pPr>
        <w:pStyle w:val="PlainText"/>
        <w:rPr>
          <w:rFonts w:cs="Arial"/>
          <w:sz w:val="22"/>
          <w:szCs w:val="22"/>
        </w:rPr>
      </w:pPr>
    </w:p>
    <w:p w:rsidR="00D05F5F" w:rsidRPr="00B9117F" w:rsidRDefault="00D05F5F" w:rsidP="00D05F5F">
      <w:pPr>
        <w:pStyle w:val="PlainText"/>
        <w:ind w:left="993"/>
        <w:rPr>
          <w:rFonts w:cs="Arial"/>
          <w:b/>
          <w:sz w:val="22"/>
          <w:szCs w:val="22"/>
        </w:rPr>
      </w:pPr>
      <w:r w:rsidRPr="00B9117F">
        <w:rPr>
          <w:rFonts w:cs="Arial"/>
          <w:b/>
          <w:sz w:val="22"/>
          <w:szCs w:val="22"/>
        </w:rPr>
        <w:t>Action: Members to submit any comments on the Professional Learning Offer to the Secretariat.</w:t>
      </w:r>
    </w:p>
    <w:p w:rsidR="00D05F5F" w:rsidRPr="00B9117F" w:rsidRDefault="00D05F5F" w:rsidP="000A0DFB">
      <w:pPr>
        <w:pStyle w:val="PlainText"/>
        <w:rPr>
          <w:rFonts w:cs="Arial"/>
          <w:sz w:val="22"/>
          <w:szCs w:val="22"/>
        </w:rPr>
      </w:pPr>
    </w:p>
    <w:p w:rsidR="000802CE" w:rsidRPr="00B9117F" w:rsidRDefault="000802CE" w:rsidP="000A0DFB">
      <w:pPr>
        <w:pStyle w:val="PlainText"/>
        <w:ind w:left="993"/>
        <w:rPr>
          <w:rFonts w:cs="Arial"/>
          <w:b/>
          <w:sz w:val="22"/>
          <w:szCs w:val="22"/>
        </w:rPr>
      </w:pPr>
      <w:r w:rsidRPr="00B9117F">
        <w:rPr>
          <w:rFonts w:cs="Arial"/>
          <w:b/>
          <w:sz w:val="22"/>
          <w:szCs w:val="22"/>
        </w:rPr>
        <w:t>Curriculum Mapping Tool</w:t>
      </w:r>
    </w:p>
    <w:p w:rsidR="000802CE" w:rsidRPr="00B9117F" w:rsidRDefault="000802CE" w:rsidP="000A0DFB">
      <w:pPr>
        <w:pStyle w:val="PlainText"/>
        <w:rPr>
          <w:rFonts w:cs="Arial"/>
          <w:sz w:val="22"/>
          <w:szCs w:val="22"/>
        </w:rPr>
      </w:pPr>
    </w:p>
    <w:p w:rsidR="000802CE" w:rsidRPr="00B9117F" w:rsidRDefault="001C3152" w:rsidP="000A0DFB">
      <w:pPr>
        <w:pStyle w:val="PlainText"/>
        <w:numPr>
          <w:ilvl w:val="1"/>
          <w:numId w:val="10"/>
        </w:numPr>
        <w:ind w:left="993" w:hanging="633"/>
        <w:rPr>
          <w:rFonts w:cs="Arial"/>
          <w:sz w:val="22"/>
          <w:szCs w:val="22"/>
        </w:rPr>
      </w:pPr>
      <w:r w:rsidRPr="00B9117F">
        <w:rPr>
          <w:rFonts w:cs="Arial"/>
          <w:sz w:val="22"/>
          <w:szCs w:val="22"/>
        </w:rPr>
        <w:t xml:space="preserve">LH confirmed that the Curriculum Mapping Tool </w:t>
      </w:r>
      <w:r w:rsidR="000802CE" w:rsidRPr="00B9117F">
        <w:rPr>
          <w:rFonts w:cs="Arial"/>
          <w:sz w:val="22"/>
          <w:szCs w:val="22"/>
        </w:rPr>
        <w:t xml:space="preserve">will be available </w:t>
      </w:r>
      <w:r w:rsidR="00C10EA9" w:rsidRPr="00B9117F">
        <w:rPr>
          <w:rFonts w:cs="Arial"/>
          <w:sz w:val="22"/>
          <w:szCs w:val="22"/>
        </w:rPr>
        <w:t xml:space="preserve">to view </w:t>
      </w:r>
      <w:r w:rsidR="000802CE" w:rsidRPr="00B9117F">
        <w:rPr>
          <w:rFonts w:cs="Arial"/>
          <w:sz w:val="22"/>
          <w:szCs w:val="22"/>
        </w:rPr>
        <w:t>soon.</w:t>
      </w:r>
    </w:p>
    <w:p w:rsidR="000802CE" w:rsidRPr="00B9117F" w:rsidRDefault="000802CE" w:rsidP="000A0DFB">
      <w:pPr>
        <w:pStyle w:val="PlainText"/>
        <w:rPr>
          <w:rFonts w:cs="Arial"/>
          <w:sz w:val="22"/>
          <w:szCs w:val="22"/>
        </w:rPr>
      </w:pPr>
    </w:p>
    <w:p w:rsidR="000802CE" w:rsidRPr="00B9117F" w:rsidRDefault="000802CE" w:rsidP="000A0DFB">
      <w:pPr>
        <w:pStyle w:val="PlainText"/>
        <w:ind w:left="993"/>
        <w:rPr>
          <w:rFonts w:cs="Arial"/>
          <w:b/>
          <w:sz w:val="22"/>
          <w:szCs w:val="22"/>
        </w:rPr>
      </w:pPr>
      <w:r w:rsidRPr="00B9117F">
        <w:rPr>
          <w:rFonts w:cs="Arial"/>
          <w:b/>
          <w:sz w:val="22"/>
          <w:szCs w:val="22"/>
        </w:rPr>
        <w:t xml:space="preserve">Action: Secretariat to share </w:t>
      </w:r>
      <w:r w:rsidR="001C3152" w:rsidRPr="00B9117F">
        <w:rPr>
          <w:rFonts w:cs="Arial"/>
          <w:b/>
          <w:sz w:val="22"/>
          <w:szCs w:val="22"/>
        </w:rPr>
        <w:t xml:space="preserve">the Curriculum Mapping Tool </w:t>
      </w:r>
      <w:r w:rsidRPr="00B9117F">
        <w:rPr>
          <w:rFonts w:cs="Arial"/>
          <w:b/>
          <w:sz w:val="22"/>
          <w:szCs w:val="22"/>
        </w:rPr>
        <w:t>via the collaboration site.</w:t>
      </w:r>
    </w:p>
    <w:p w:rsidR="000802CE" w:rsidRPr="00B9117F" w:rsidRDefault="000802CE" w:rsidP="000A0DFB">
      <w:pPr>
        <w:pStyle w:val="PlainText"/>
        <w:rPr>
          <w:rFonts w:cs="Arial"/>
          <w:sz w:val="22"/>
          <w:szCs w:val="22"/>
        </w:rPr>
      </w:pPr>
    </w:p>
    <w:p w:rsidR="000802CE" w:rsidRPr="00B9117F" w:rsidRDefault="001C3152" w:rsidP="000A0DFB">
      <w:pPr>
        <w:pStyle w:val="PlainText"/>
        <w:ind w:left="993"/>
        <w:rPr>
          <w:rFonts w:cs="Arial"/>
          <w:b/>
          <w:sz w:val="22"/>
          <w:szCs w:val="22"/>
        </w:rPr>
      </w:pPr>
      <w:r w:rsidRPr="00B9117F">
        <w:rPr>
          <w:rFonts w:cs="Arial"/>
          <w:b/>
          <w:sz w:val="22"/>
          <w:szCs w:val="22"/>
        </w:rPr>
        <w:t>Self-Assessment</w:t>
      </w:r>
      <w:r w:rsidR="000802CE" w:rsidRPr="00B9117F">
        <w:rPr>
          <w:rFonts w:cs="Arial"/>
          <w:b/>
          <w:sz w:val="22"/>
          <w:szCs w:val="22"/>
        </w:rPr>
        <w:t xml:space="preserve"> tool </w:t>
      </w:r>
    </w:p>
    <w:p w:rsidR="000802CE" w:rsidRPr="00B9117F" w:rsidRDefault="000802CE" w:rsidP="000A0DFB">
      <w:pPr>
        <w:pStyle w:val="PlainText"/>
        <w:rPr>
          <w:rFonts w:cs="Arial"/>
          <w:sz w:val="22"/>
          <w:szCs w:val="22"/>
        </w:rPr>
      </w:pPr>
    </w:p>
    <w:p w:rsidR="000802CE" w:rsidRPr="00B9117F" w:rsidRDefault="000802CE" w:rsidP="000A0DFB">
      <w:pPr>
        <w:pStyle w:val="PlainText"/>
        <w:numPr>
          <w:ilvl w:val="1"/>
          <w:numId w:val="10"/>
        </w:numPr>
        <w:ind w:left="993" w:hanging="633"/>
        <w:rPr>
          <w:rFonts w:cs="Arial"/>
          <w:sz w:val="22"/>
          <w:szCs w:val="22"/>
        </w:rPr>
      </w:pPr>
      <w:r w:rsidRPr="00B9117F">
        <w:rPr>
          <w:rFonts w:cs="Arial"/>
          <w:sz w:val="22"/>
          <w:szCs w:val="22"/>
        </w:rPr>
        <w:t xml:space="preserve">CO provided an overview of the </w:t>
      </w:r>
      <w:r w:rsidR="00D05F5F" w:rsidRPr="00B9117F">
        <w:rPr>
          <w:rFonts w:cs="Arial"/>
          <w:sz w:val="22"/>
          <w:szCs w:val="22"/>
        </w:rPr>
        <w:t xml:space="preserve">self-assessment </w:t>
      </w:r>
      <w:r w:rsidRPr="00B9117F">
        <w:rPr>
          <w:rFonts w:cs="Arial"/>
          <w:sz w:val="22"/>
          <w:szCs w:val="22"/>
        </w:rPr>
        <w:t xml:space="preserve">tool - which will </w:t>
      </w:r>
      <w:r w:rsidR="001C3152" w:rsidRPr="00B9117F">
        <w:rPr>
          <w:rFonts w:cs="Arial"/>
          <w:sz w:val="22"/>
          <w:szCs w:val="22"/>
        </w:rPr>
        <w:t>help teachers</w:t>
      </w:r>
      <w:r w:rsidR="00D05F5F" w:rsidRPr="00B9117F">
        <w:rPr>
          <w:rFonts w:cs="Arial"/>
          <w:sz w:val="22"/>
          <w:szCs w:val="22"/>
        </w:rPr>
        <w:t xml:space="preserve"> to</w:t>
      </w:r>
      <w:r w:rsidR="001C3152" w:rsidRPr="00B9117F">
        <w:rPr>
          <w:rFonts w:cs="Arial"/>
          <w:sz w:val="22"/>
          <w:szCs w:val="22"/>
        </w:rPr>
        <w:t xml:space="preserve"> identify gaps in their </w:t>
      </w:r>
      <w:r w:rsidR="009252EA" w:rsidRPr="00B9117F">
        <w:rPr>
          <w:rFonts w:cs="Arial"/>
          <w:sz w:val="22"/>
          <w:szCs w:val="22"/>
        </w:rPr>
        <w:t>confidence with digital competence.</w:t>
      </w:r>
    </w:p>
    <w:p w:rsidR="000802CE" w:rsidRPr="00B9117F" w:rsidRDefault="000802CE" w:rsidP="000A0DFB">
      <w:pPr>
        <w:pStyle w:val="PlainText"/>
        <w:rPr>
          <w:rFonts w:cs="Arial"/>
          <w:sz w:val="22"/>
          <w:szCs w:val="22"/>
        </w:rPr>
      </w:pPr>
    </w:p>
    <w:p w:rsidR="001C3152" w:rsidRPr="00B9117F" w:rsidRDefault="000802CE" w:rsidP="000A0DFB">
      <w:pPr>
        <w:pStyle w:val="PlainText"/>
        <w:numPr>
          <w:ilvl w:val="1"/>
          <w:numId w:val="10"/>
        </w:numPr>
        <w:ind w:left="993" w:hanging="633"/>
        <w:rPr>
          <w:rFonts w:cs="Arial"/>
        </w:rPr>
      </w:pPr>
      <w:r w:rsidRPr="00B9117F">
        <w:rPr>
          <w:rFonts w:cs="Arial"/>
          <w:sz w:val="22"/>
          <w:szCs w:val="22"/>
        </w:rPr>
        <w:t xml:space="preserve">The tool is </w:t>
      </w:r>
      <w:r w:rsidR="001C3152" w:rsidRPr="00B9117F">
        <w:rPr>
          <w:rFonts w:cs="Arial"/>
          <w:sz w:val="22"/>
          <w:szCs w:val="22"/>
        </w:rPr>
        <w:t xml:space="preserve">currently </w:t>
      </w:r>
      <w:r w:rsidRPr="00B9117F">
        <w:rPr>
          <w:rFonts w:cs="Arial"/>
          <w:sz w:val="22"/>
          <w:szCs w:val="22"/>
        </w:rPr>
        <w:t xml:space="preserve">available </w:t>
      </w:r>
      <w:r w:rsidR="001C3152" w:rsidRPr="00B9117F">
        <w:rPr>
          <w:rFonts w:cs="Arial"/>
          <w:sz w:val="22"/>
          <w:szCs w:val="22"/>
        </w:rPr>
        <w:t>via H</w:t>
      </w:r>
      <w:r w:rsidRPr="00B9117F">
        <w:rPr>
          <w:rFonts w:cs="Arial"/>
          <w:sz w:val="22"/>
          <w:szCs w:val="22"/>
        </w:rPr>
        <w:t xml:space="preserve">wb, though this </w:t>
      </w:r>
      <w:r w:rsidR="001C3152" w:rsidRPr="00B9117F">
        <w:rPr>
          <w:rFonts w:cs="Arial"/>
          <w:sz w:val="22"/>
          <w:szCs w:val="22"/>
        </w:rPr>
        <w:t xml:space="preserve">will not be promoted </w:t>
      </w:r>
      <w:r w:rsidRPr="00B9117F">
        <w:rPr>
          <w:rFonts w:cs="Arial"/>
          <w:sz w:val="22"/>
          <w:szCs w:val="22"/>
        </w:rPr>
        <w:t>until further changes have been made</w:t>
      </w:r>
      <w:r w:rsidR="00866BDC" w:rsidRPr="00B9117F">
        <w:rPr>
          <w:rFonts w:cs="Arial"/>
          <w:sz w:val="22"/>
          <w:szCs w:val="22"/>
        </w:rPr>
        <w:t>. Changes include:</w:t>
      </w:r>
    </w:p>
    <w:p w:rsidR="003A7D92" w:rsidRPr="00B9117F" w:rsidRDefault="003A7D92" w:rsidP="003A7D92">
      <w:pPr>
        <w:pStyle w:val="PlainText"/>
        <w:ind w:left="1440"/>
        <w:rPr>
          <w:rFonts w:cs="Arial"/>
          <w:sz w:val="22"/>
          <w:szCs w:val="22"/>
        </w:rPr>
      </w:pPr>
    </w:p>
    <w:p w:rsidR="001C3152" w:rsidRPr="00B9117F" w:rsidRDefault="001C3152" w:rsidP="000A0DFB">
      <w:pPr>
        <w:pStyle w:val="PlainText"/>
        <w:numPr>
          <w:ilvl w:val="2"/>
          <w:numId w:val="10"/>
        </w:numPr>
        <w:rPr>
          <w:rFonts w:cs="Arial"/>
          <w:sz w:val="22"/>
          <w:szCs w:val="22"/>
        </w:rPr>
      </w:pPr>
      <w:r w:rsidRPr="00B9117F">
        <w:rPr>
          <w:rFonts w:cs="Arial"/>
          <w:sz w:val="22"/>
          <w:szCs w:val="22"/>
        </w:rPr>
        <w:t xml:space="preserve">The descriptions to assist teachers in establishing their current level will be expanded to make these clearer. </w:t>
      </w:r>
    </w:p>
    <w:p w:rsidR="001C3152" w:rsidRPr="00B9117F" w:rsidRDefault="001C3152" w:rsidP="000A0DFB">
      <w:pPr>
        <w:pStyle w:val="PlainText"/>
        <w:ind w:left="1440"/>
        <w:rPr>
          <w:rFonts w:cs="Arial"/>
          <w:sz w:val="22"/>
          <w:szCs w:val="22"/>
        </w:rPr>
      </w:pPr>
    </w:p>
    <w:p w:rsidR="001C3152" w:rsidRPr="00B9117F" w:rsidRDefault="001C3152" w:rsidP="000A0DFB">
      <w:pPr>
        <w:pStyle w:val="PlainText"/>
        <w:numPr>
          <w:ilvl w:val="2"/>
          <w:numId w:val="10"/>
        </w:numPr>
        <w:rPr>
          <w:rFonts w:cs="Arial"/>
          <w:sz w:val="22"/>
          <w:szCs w:val="22"/>
        </w:rPr>
      </w:pPr>
      <w:r w:rsidRPr="00B9117F">
        <w:rPr>
          <w:rFonts w:cs="Arial"/>
          <w:sz w:val="22"/>
          <w:szCs w:val="22"/>
        </w:rPr>
        <w:t>Links to helpful resources to improve teachers’ knowledge should also be provided.</w:t>
      </w:r>
    </w:p>
    <w:p w:rsidR="001C3152" w:rsidRPr="00B9117F" w:rsidRDefault="001C3152" w:rsidP="000A0DFB">
      <w:pPr>
        <w:pStyle w:val="PlainText"/>
        <w:ind w:left="720"/>
        <w:rPr>
          <w:rFonts w:cs="Arial"/>
          <w:sz w:val="22"/>
          <w:szCs w:val="22"/>
        </w:rPr>
      </w:pPr>
    </w:p>
    <w:p w:rsidR="000802CE" w:rsidRPr="00B9117F" w:rsidRDefault="000802CE" w:rsidP="000A0DFB">
      <w:pPr>
        <w:pStyle w:val="PlainText"/>
        <w:numPr>
          <w:ilvl w:val="1"/>
          <w:numId w:val="10"/>
        </w:numPr>
        <w:ind w:left="993" w:hanging="633"/>
        <w:rPr>
          <w:rFonts w:cs="Arial"/>
          <w:sz w:val="22"/>
          <w:szCs w:val="22"/>
        </w:rPr>
      </w:pPr>
      <w:r w:rsidRPr="00B9117F">
        <w:rPr>
          <w:rFonts w:cs="Arial"/>
          <w:sz w:val="22"/>
          <w:szCs w:val="22"/>
        </w:rPr>
        <w:t>Senior leadership teams will be able to view the perceived levels</w:t>
      </w:r>
      <w:r w:rsidR="003A7D92" w:rsidRPr="00B9117F">
        <w:rPr>
          <w:rFonts w:cs="Arial"/>
          <w:sz w:val="22"/>
          <w:szCs w:val="22"/>
        </w:rPr>
        <w:t>/abilities</w:t>
      </w:r>
      <w:r w:rsidR="00556C2E" w:rsidRPr="00B9117F">
        <w:rPr>
          <w:rFonts w:cs="Arial"/>
          <w:sz w:val="22"/>
          <w:szCs w:val="22"/>
        </w:rPr>
        <w:t xml:space="preserve"> of their</w:t>
      </w:r>
      <w:r w:rsidR="003A7D92" w:rsidRPr="00B9117F">
        <w:rPr>
          <w:rFonts w:cs="Arial"/>
          <w:sz w:val="22"/>
          <w:szCs w:val="22"/>
        </w:rPr>
        <w:t xml:space="preserve"> staff</w:t>
      </w:r>
      <w:r w:rsidRPr="00B9117F">
        <w:rPr>
          <w:rFonts w:cs="Arial"/>
          <w:sz w:val="22"/>
          <w:szCs w:val="22"/>
        </w:rPr>
        <w:t xml:space="preserve">, though all statistics </w:t>
      </w:r>
      <w:r w:rsidR="003A7D92" w:rsidRPr="00B9117F">
        <w:rPr>
          <w:rFonts w:cs="Arial"/>
          <w:sz w:val="22"/>
          <w:szCs w:val="22"/>
        </w:rPr>
        <w:t>above this (</w:t>
      </w:r>
      <w:r w:rsidR="0055243E" w:rsidRPr="00B9117F">
        <w:rPr>
          <w:rFonts w:cs="Arial"/>
          <w:sz w:val="22"/>
          <w:szCs w:val="22"/>
        </w:rPr>
        <w:t xml:space="preserve">from </w:t>
      </w:r>
      <w:r w:rsidRPr="00B9117F">
        <w:rPr>
          <w:rFonts w:cs="Arial"/>
          <w:sz w:val="22"/>
          <w:szCs w:val="22"/>
        </w:rPr>
        <w:t>local authority level</w:t>
      </w:r>
      <w:r w:rsidR="0055243E" w:rsidRPr="00B9117F">
        <w:rPr>
          <w:rFonts w:cs="Arial"/>
          <w:sz w:val="22"/>
          <w:szCs w:val="22"/>
        </w:rPr>
        <w:t xml:space="preserve"> and up</w:t>
      </w:r>
      <w:r w:rsidR="003A7D92" w:rsidRPr="00B9117F">
        <w:rPr>
          <w:rFonts w:cs="Arial"/>
          <w:sz w:val="22"/>
          <w:szCs w:val="22"/>
        </w:rPr>
        <w:t>)</w:t>
      </w:r>
      <w:r w:rsidR="00556C2E" w:rsidRPr="00B9117F">
        <w:rPr>
          <w:rFonts w:cs="Arial"/>
          <w:sz w:val="22"/>
          <w:szCs w:val="22"/>
        </w:rPr>
        <w:t xml:space="preserve"> will be anonymised.</w:t>
      </w:r>
    </w:p>
    <w:p w:rsidR="000802CE" w:rsidRPr="00B9117F" w:rsidRDefault="000802CE" w:rsidP="000A0DFB">
      <w:pPr>
        <w:pStyle w:val="PlainText"/>
        <w:ind w:left="993" w:hanging="633"/>
        <w:rPr>
          <w:rFonts w:cs="Arial"/>
          <w:sz w:val="22"/>
          <w:szCs w:val="22"/>
        </w:rPr>
      </w:pPr>
    </w:p>
    <w:p w:rsidR="001C3152" w:rsidRPr="00B9117F" w:rsidRDefault="000802CE" w:rsidP="000A0DFB">
      <w:pPr>
        <w:pStyle w:val="PlainText"/>
        <w:numPr>
          <w:ilvl w:val="1"/>
          <w:numId w:val="10"/>
        </w:numPr>
        <w:ind w:left="993" w:hanging="633"/>
        <w:rPr>
          <w:rFonts w:cs="Arial"/>
          <w:sz w:val="22"/>
          <w:szCs w:val="22"/>
        </w:rPr>
      </w:pPr>
      <w:r w:rsidRPr="00B9117F">
        <w:rPr>
          <w:rFonts w:cs="Arial"/>
          <w:sz w:val="22"/>
          <w:szCs w:val="22"/>
        </w:rPr>
        <w:t xml:space="preserve">Some members expressed concern over the potential for </w:t>
      </w:r>
      <w:r w:rsidR="00556C2E" w:rsidRPr="00B9117F">
        <w:rPr>
          <w:rFonts w:cs="Arial"/>
          <w:sz w:val="22"/>
          <w:szCs w:val="22"/>
        </w:rPr>
        <w:t xml:space="preserve">teachers to exaggerate their </w:t>
      </w:r>
      <w:r w:rsidRPr="00B9117F">
        <w:rPr>
          <w:rFonts w:cs="Arial"/>
          <w:sz w:val="22"/>
          <w:szCs w:val="22"/>
        </w:rPr>
        <w:t>scores</w:t>
      </w:r>
      <w:r w:rsidR="00556C2E" w:rsidRPr="00B9117F">
        <w:rPr>
          <w:rFonts w:cs="Arial"/>
          <w:sz w:val="22"/>
          <w:szCs w:val="22"/>
        </w:rPr>
        <w:t xml:space="preserve">, </w:t>
      </w:r>
      <w:r w:rsidRPr="00B9117F">
        <w:rPr>
          <w:rFonts w:cs="Arial"/>
          <w:sz w:val="22"/>
          <w:szCs w:val="22"/>
        </w:rPr>
        <w:t xml:space="preserve">if </w:t>
      </w:r>
      <w:r w:rsidR="00556C2E" w:rsidRPr="00B9117F">
        <w:rPr>
          <w:rFonts w:cs="Arial"/>
          <w:sz w:val="22"/>
          <w:szCs w:val="22"/>
        </w:rPr>
        <w:t xml:space="preserve">they </w:t>
      </w:r>
      <w:r w:rsidRPr="00B9117F">
        <w:rPr>
          <w:rFonts w:cs="Arial"/>
          <w:sz w:val="22"/>
          <w:szCs w:val="22"/>
        </w:rPr>
        <w:t xml:space="preserve">know </w:t>
      </w:r>
      <w:r w:rsidR="00556C2E" w:rsidRPr="00B9117F">
        <w:rPr>
          <w:rFonts w:cs="Arial"/>
          <w:sz w:val="22"/>
          <w:szCs w:val="22"/>
        </w:rPr>
        <w:t xml:space="preserve">that </w:t>
      </w:r>
      <w:r w:rsidRPr="00B9117F">
        <w:rPr>
          <w:rFonts w:cs="Arial"/>
          <w:sz w:val="22"/>
          <w:szCs w:val="22"/>
        </w:rPr>
        <w:t>headteachers will</w:t>
      </w:r>
      <w:r w:rsidR="00556C2E" w:rsidRPr="00B9117F">
        <w:rPr>
          <w:rFonts w:cs="Arial"/>
          <w:sz w:val="22"/>
          <w:szCs w:val="22"/>
        </w:rPr>
        <w:t xml:space="preserve"> have access</w:t>
      </w:r>
      <w:r w:rsidR="0055243E" w:rsidRPr="00B9117F">
        <w:rPr>
          <w:rFonts w:cs="Arial"/>
          <w:sz w:val="22"/>
          <w:szCs w:val="22"/>
        </w:rPr>
        <w:t xml:space="preserve"> to these</w:t>
      </w:r>
      <w:r w:rsidRPr="00B9117F">
        <w:rPr>
          <w:rFonts w:cs="Arial"/>
          <w:sz w:val="22"/>
          <w:szCs w:val="22"/>
        </w:rPr>
        <w:t>.</w:t>
      </w:r>
      <w:r w:rsidR="00556C2E" w:rsidRPr="00B9117F">
        <w:rPr>
          <w:rFonts w:cs="Arial"/>
          <w:sz w:val="22"/>
          <w:szCs w:val="22"/>
        </w:rPr>
        <w:t xml:space="preserve"> </w:t>
      </w:r>
      <w:r w:rsidRPr="00B9117F">
        <w:rPr>
          <w:rFonts w:cs="Arial"/>
          <w:sz w:val="22"/>
          <w:szCs w:val="22"/>
        </w:rPr>
        <w:t>It</w:t>
      </w:r>
      <w:r w:rsidR="00556C2E" w:rsidRPr="00B9117F">
        <w:rPr>
          <w:rFonts w:cs="Arial"/>
          <w:sz w:val="22"/>
          <w:szCs w:val="22"/>
        </w:rPr>
        <w:t xml:space="preserve"> was </w:t>
      </w:r>
      <w:r w:rsidRPr="00B9117F">
        <w:rPr>
          <w:rFonts w:cs="Arial"/>
          <w:sz w:val="22"/>
          <w:szCs w:val="22"/>
        </w:rPr>
        <w:t xml:space="preserve">stressed that this is </w:t>
      </w:r>
      <w:r w:rsidR="00556C2E" w:rsidRPr="00B9117F">
        <w:rPr>
          <w:rFonts w:cs="Arial"/>
          <w:sz w:val="22"/>
          <w:szCs w:val="22"/>
        </w:rPr>
        <w:t xml:space="preserve">merely </w:t>
      </w:r>
      <w:r w:rsidRPr="00B9117F">
        <w:rPr>
          <w:rFonts w:cs="Arial"/>
          <w:sz w:val="22"/>
          <w:szCs w:val="22"/>
        </w:rPr>
        <w:t xml:space="preserve">a development tool to </w:t>
      </w:r>
      <w:r w:rsidR="00556C2E" w:rsidRPr="00B9117F">
        <w:rPr>
          <w:rFonts w:cs="Arial"/>
          <w:sz w:val="22"/>
          <w:szCs w:val="22"/>
        </w:rPr>
        <w:t xml:space="preserve">help teachers </w:t>
      </w:r>
      <w:r w:rsidR="003A7D92" w:rsidRPr="00B9117F">
        <w:rPr>
          <w:rFonts w:cs="Arial"/>
          <w:sz w:val="22"/>
          <w:szCs w:val="22"/>
        </w:rPr>
        <w:t xml:space="preserve">to </w:t>
      </w:r>
      <w:r w:rsidRPr="00B9117F">
        <w:rPr>
          <w:rFonts w:cs="Arial"/>
          <w:sz w:val="22"/>
          <w:szCs w:val="22"/>
        </w:rPr>
        <w:t xml:space="preserve">identify any gaps </w:t>
      </w:r>
      <w:r w:rsidR="003A7D92" w:rsidRPr="00B9117F">
        <w:rPr>
          <w:rFonts w:cs="Arial"/>
          <w:sz w:val="22"/>
          <w:szCs w:val="22"/>
        </w:rPr>
        <w:t xml:space="preserve">in </w:t>
      </w:r>
      <w:r w:rsidR="00556C2E" w:rsidRPr="00B9117F">
        <w:rPr>
          <w:rFonts w:cs="Arial"/>
          <w:sz w:val="22"/>
          <w:szCs w:val="22"/>
        </w:rPr>
        <w:t xml:space="preserve">their </w:t>
      </w:r>
      <w:r w:rsidRPr="00B9117F">
        <w:rPr>
          <w:rFonts w:cs="Arial"/>
          <w:sz w:val="22"/>
          <w:szCs w:val="22"/>
        </w:rPr>
        <w:t xml:space="preserve">knowledge and </w:t>
      </w:r>
      <w:r w:rsidR="00556C2E" w:rsidRPr="00B9117F">
        <w:rPr>
          <w:rFonts w:cs="Arial"/>
          <w:sz w:val="22"/>
          <w:szCs w:val="22"/>
        </w:rPr>
        <w:t xml:space="preserve">to offer guidance </w:t>
      </w:r>
      <w:r w:rsidR="003A7D92" w:rsidRPr="00B9117F">
        <w:rPr>
          <w:rFonts w:cs="Arial"/>
          <w:sz w:val="22"/>
          <w:szCs w:val="22"/>
        </w:rPr>
        <w:t xml:space="preserve">and support </w:t>
      </w:r>
      <w:r w:rsidR="00556C2E" w:rsidRPr="00B9117F">
        <w:rPr>
          <w:rFonts w:cs="Arial"/>
          <w:sz w:val="22"/>
          <w:szCs w:val="22"/>
        </w:rPr>
        <w:t xml:space="preserve">as to </w:t>
      </w:r>
      <w:r w:rsidRPr="00B9117F">
        <w:rPr>
          <w:rFonts w:cs="Arial"/>
          <w:sz w:val="22"/>
          <w:szCs w:val="22"/>
        </w:rPr>
        <w:t>how these can be addressed through appropriate training and support packages.</w:t>
      </w:r>
    </w:p>
    <w:p w:rsidR="001C3152" w:rsidRPr="00B9117F" w:rsidRDefault="001C3152" w:rsidP="000A0DFB">
      <w:pPr>
        <w:pStyle w:val="PlainText"/>
        <w:ind w:left="993"/>
        <w:rPr>
          <w:rFonts w:cs="Arial"/>
          <w:sz w:val="22"/>
          <w:szCs w:val="22"/>
        </w:rPr>
      </w:pPr>
    </w:p>
    <w:p w:rsidR="001C3152" w:rsidRPr="00B9117F" w:rsidRDefault="000802CE" w:rsidP="000A0DFB">
      <w:pPr>
        <w:pStyle w:val="PlainText"/>
        <w:numPr>
          <w:ilvl w:val="1"/>
          <w:numId w:val="10"/>
        </w:numPr>
        <w:ind w:left="993" w:hanging="567"/>
        <w:rPr>
          <w:rFonts w:cs="Arial"/>
          <w:sz w:val="22"/>
          <w:szCs w:val="22"/>
        </w:rPr>
      </w:pPr>
      <w:r w:rsidRPr="00B9117F">
        <w:rPr>
          <w:rFonts w:cs="Arial"/>
          <w:sz w:val="22"/>
          <w:szCs w:val="22"/>
        </w:rPr>
        <w:t xml:space="preserve">The </w:t>
      </w:r>
      <w:r w:rsidR="00556C2E" w:rsidRPr="00B9117F">
        <w:rPr>
          <w:rFonts w:cs="Arial"/>
          <w:sz w:val="22"/>
          <w:szCs w:val="22"/>
        </w:rPr>
        <w:t xml:space="preserve">overall </w:t>
      </w:r>
      <w:r w:rsidRPr="00B9117F">
        <w:rPr>
          <w:rFonts w:cs="Arial"/>
          <w:sz w:val="22"/>
          <w:szCs w:val="22"/>
        </w:rPr>
        <w:t xml:space="preserve">purpose of the tool is to inform the </w:t>
      </w:r>
      <w:r w:rsidR="009252EA" w:rsidRPr="00B9117F">
        <w:rPr>
          <w:rFonts w:cs="Arial"/>
          <w:sz w:val="22"/>
          <w:szCs w:val="22"/>
        </w:rPr>
        <w:t>PLO</w:t>
      </w:r>
      <w:r w:rsidRPr="00B9117F">
        <w:rPr>
          <w:rFonts w:cs="Arial"/>
          <w:sz w:val="22"/>
          <w:szCs w:val="22"/>
        </w:rPr>
        <w:t xml:space="preserve"> and to raise the profile of any </w:t>
      </w:r>
      <w:r w:rsidR="0055243E" w:rsidRPr="00B9117F">
        <w:rPr>
          <w:rFonts w:cs="Arial"/>
          <w:sz w:val="22"/>
          <w:szCs w:val="22"/>
        </w:rPr>
        <w:t xml:space="preserve">specific </w:t>
      </w:r>
      <w:r w:rsidRPr="00B9117F">
        <w:rPr>
          <w:rFonts w:cs="Arial"/>
          <w:sz w:val="22"/>
          <w:szCs w:val="22"/>
        </w:rPr>
        <w:t>issues at school, LA or REC level</w:t>
      </w:r>
      <w:r w:rsidR="00556C2E" w:rsidRPr="00B9117F">
        <w:rPr>
          <w:rFonts w:cs="Arial"/>
          <w:sz w:val="22"/>
          <w:szCs w:val="22"/>
        </w:rPr>
        <w:t>s</w:t>
      </w:r>
      <w:r w:rsidRPr="00B9117F">
        <w:rPr>
          <w:rFonts w:cs="Arial"/>
          <w:sz w:val="22"/>
          <w:szCs w:val="22"/>
        </w:rPr>
        <w:t xml:space="preserve">, but </w:t>
      </w:r>
      <w:r w:rsidRPr="00B9117F">
        <w:rPr>
          <w:rFonts w:cs="Arial"/>
          <w:b/>
          <w:sz w:val="22"/>
          <w:szCs w:val="22"/>
        </w:rPr>
        <w:t>not</w:t>
      </w:r>
      <w:r w:rsidRPr="00B9117F">
        <w:rPr>
          <w:rFonts w:cs="Arial"/>
          <w:sz w:val="22"/>
          <w:szCs w:val="22"/>
        </w:rPr>
        <w:t xml:space="preserve"> to become an accountability tool.</w:t>
      </w:r>
    </w:p>
    <w:p w:rsidR="001C3152" w:rsidRPr="00B9117F" w:rsidRDefault="001C3152" w:rsidP="000A0DFB">
      <w:pPr>
        <w:pStyle w:val="PlainText"/>
        <w:ind w:left="993"/>
        <w:rPr>
          <w:rFonts w:cs="Arial"/>
          <w:sz w:val="22"/>
          <w:szCs w:val="22"/>
        </w:rPr>
      </w:pPr>
    </w:p>
    <w:p w:rsidR="000802CE" w:rsidRPr="00B9117F" w:rsidRDefault="000802CE" w:rsidP="000A0DFB">
      <w:pPr>
        <w:pStyle w:val="PlainText"/>
        <w:numPr>
          <w:ilvl w:val="1"/>
          <w:numId w:val="10"/>
        </w:numPr>
        <w:ind w:left="993" w:hanging="567"/>
        <w:rPr>
          <w:rFonts w:cs="Arial"/>
          <w:sz w:val="22"/>
          <w:szCs w:val="22"/>
        </w:rPr>
      </w:pPr>
      <w:r w:rsidRPr="00B9117F">
        <w:rPr>
          <w:rFonts w:cs="Arial"/>
          <w:sz w:val="22"/>
          <w:szCs w:val="22"/>
        </w:rPr>
        <w:t xml:space="preserve">It was suggested that the level ratings be amended to either </w:t>
      </w:r>
      <w:r w:rsidR="00556C2E" w:rsidRPr="00B9117F">
        <w:rPr>
          <w:rFonts w:cs="Arial"/>
          <w:sz w:val="22"/>
          <w:szCs w:val="22"/>
        </w:rPr>
        <w:t xml:space="preserve">consist of </w:t>
      </w:r>
      <w:r w:rsidRPr="00B9117F">
        <w:rPr>
          <w:rFonts w:cs="Arial"/>
          <w:sz w:val="22"/>
          <w:szCs w:val="22"/>
        </w:rPr>
        <w:t>a sliding scale</w:t>
      </w:r>
      <w:r w:rsidR="00556C2E" w:rsidRPr="00B9117F">
        <w:rPr>
          <w:rFonts w:cs="Arial"/>
          <w:sz w:val="22"/>
          <w:szCs w:val="22"/>
        </w:rPr>
        <w:t xml:space="preserve">, </w:t>
      </w:r>
      <w:r w:rsidRPr="00B9117F">
        <w:rPr>
          <w:rFonts w:cs="Arial"/>
          <w:sz w:val="22"/>
          <w:szCs w:val="22"/>
        </w:rPr>
        <w:t xml:space="preserve">a </w:t>
      </w:r>
      <w:r w:rsidR="00556C2E" w:rsidRPr="00B9117F">
        <w:rPr>
          <w:rFonts w:cs="Arial"/>
          <w:sz w:val="22"/>
          <w:szCs w:val="22"/>
        </w:rPr>
        <w:t>RAG (</w:t>
      </w:r>
      <w:proofErr w:type="spellStart"/>
      <w:r w:rsidRPr="00B9117F">
        <w:rPr>
          <w:rFonts w:cs="Arial"/>
          <w:sz w:val="22"/>
          <w:szCs w:val="22"/>
        </w:rPr>
        <w:t>red</w:t>
      </w:r>
      <w:proofErr w:type="gramStart"/>
      <w:r w:rsidR="00556C2E" w:rsidRPr="00B9117F">
        <w:rPr>
          <w:rFonts w:cs="Arial"/>
          <w:sz w:val="22"/>
          <w:szCs w:val="22"/>
        </w:rPr>
        <w:t>,</w:t>
      </w:r>
      <w:r w:rsidRPr="00B9117F">
        <w:rPr>
          <w:rFonts w:cs="Arial"/>
          <w:sz w:val="22"/>
          <w:szCs w:val="22"/>
        </w:rPr>
        <w:t>amber</w:t>
      </w:r>
      <w:r w:rsidR="00556C2E" w:rsidRPr="00B9117F">
        <w:rPr>
          <w:rFonts w:cs="Arial"/>
          <w:sz w:val="22"/>
          <w:szCs w:val="22"/>
        </w:rPr>
        <w:t>,</w:t>
      </w:r>
      <w:r w:rsidRPr="00B9117F">
        <w:rPr>
          <w:rFonts w:cs="Arial"/>
          <w:sz w:val="22"/>
          <w:szCs w:val="22"/>
        </w:rPr>
        <w:t>green</w:t>
      </w:r>
      <w:proofErr w:type="spellEnd"/>
      <w:proofErr w:type="gramEnd"/>
      <w:r w:rsidR="00556C2E" w:rsidRPr="00B9117F">
        <w:rPr>
          <w:rFonts w:cs="Arial"/>
          <w:sz w:val="22"/>
          <w:szCs w:val="22"/>
        </w:rPr>
        <w:t xml:space="preserve">) </w:t>
      </w:r>
      <w:r w:rsidRPr="00B9117F">
        <w:rPr>
          <w:rFonts w:cs="Arial"/>
          <w:sz w:val="22"/>
          <w:szCs w:val="22"/>
        </w:rPr>
        <w:t xml:space="preserve">status, or for the </w:t>
      </w:r>
      <w:r w:rsidR="0055243E" w:rsidRPr="00B9117F">
        <w:rPr>
          <w:rFonts w:cs="Arial"/>
          <w:sz w:val="22"/>
          <w:szCs w:val="22"/>
        </w:rPr>
        <w:t>five options to become four</w:t>
      </w:r>
      <w:r w:rsidR="00556C2E" w:rsidRPr="00B9117F">
        <w:rPr>
          <w:rFonts w:cs="Arial"/>
          <w:sz w:val="22"/>
          <w:szCs w:val="22"/>
        </w:rPr>
        <w:t>,</w:t>
      </w:r>
      <w:r w:rsidRPr="00B9117F">
        <w:rPr>
          <w:rFonts w:cs="Arial"/>
          <w:sz w:val="22"/>
          <w:szCs w:val="22"/>
        </w:rPr>
        <w:t xml:space="preserve"> </w:t>
      </w:r>
      <w:r w:rsidR="00556C2E" w:rsidRPr="00B9117F">
        <w:rPr>
          <w:rFonts w:cs="Arial"/>
          <w:sz w:val="22"/>
          <w:szCs w:val="22"/>
        </w:rPr>
        <w:t xml:space="preserve">in order </w:t>
      </w:r>
      <w:r w:rsidRPr="00B9117F">
        <w:rPr>
          <w:rFonts w:cs="Arial"/>
          <w:sz w:val="22"/>
          <w:szCs w:val="22"/>
        </w:rPr>
        <w:t xml:space="preserve">to </w:t>
      </w:r>
      <w:r w:rsidR="00556C2E" w:rsidRPr="00B9117F">
        <w:rPr>
          <w:rFonts w:cs="Arial"/>
          <w:sz w:val="22"/>
          <w:szCs w:val="22"/>
        </w:rPr>
        <w:t xml:space="preserve">prevent </w:t>
      </w:r>
      <w:r w:rsidRPr="00B9117F">
        <w:rPr>
          <w:rFonts w:cs="Arial"/>
          <w:sz w:val="22"/>
          <w:szCs w:val="22"/>
        </w:rPr>
        <w:t>any "average" responses.</w:t>
      </w:r>
    </w:p>
    <w:p w:rsidR="000802CE" w:rsidRPr="00B9117F" w:rsidRDefault="000802CE" w:rsidP="000A0DFB">
      <w:pPr>
        <w:pStyle w:val="PlainText"/>
        <w:rPr>
          <w:rFonts w:cs="Arial"/>
          <w:sz w:val="22"/>
          <w:szCs w:val="22"/>
        </w:rPr>
      </w:pPr>
    </w:p>
    <w:p w:rsidR="000802CE" w:rsidRPr="00B9117F" w:rsidRDefault="000802CE" w:rsidP="000A0DFB">
      <w:pPr>
        <w:pStyle w:val="PlainText"/>
        <w:ind w:left="993"/>
        <w:rPr>
          <w:rFonts w:cs="Arial"/>
          <w:b/>
          <w:sz w:val="22"/>
          <w:szCs w:val="22"/>
        </w:rPr>
      </w:pPr>
      <w:r w:rsidRPr="00B9117F">
        <w:rPr>
          <w:rFonts w:cs="Arial"/>
          <w:b/>
          <w:sz w:val="22"/>
          <w:szCs w:val="22"/>
        </w:rPr>
        <w:t>Action:</w:t>
      </w:r>
      <w:r w:rsidR="00D419D4" w:rsidRPr="00B9117F">
        <w:rPr>
          <w:rFonts w:cs="Arial"/>
          <w:b/>
          <w:sz w:val="22"/>
          <w:szCs w:val="22"/>
        </w:rPr>
        <w:t xml:space="preserve"> Secretariat to circulate communications</w:t>
      </w:r>
      <w:r w:rsidR="00B9117F" w:rsidRPr="00B9117F">
        <w:rPr>
          <w:rFonts w:cs="Arial"/>
          <w:b/>
          <w:sz w:val="22"/>
          <w:szCs w:val="22"/>
        </w:rPr>
        <w:t xml:space="preserve"> regarding the Self-Assessment tool</w:t>
      </w:r>
      <w:r w:rsidR="00D419D4" w:rsidRPr="00B9117F">
        <w:rPr>
          <w:rFonts w:cs="Arial"/>
          <w:b/>
          <w:sz w:val="22"/>
          <w:szCs w:val="22"/>
        </w:rPr>
        <w:t>.</w:t>
      </w:r>
    </w:p>
    <w:p w:rsidR="000802CE" w:rsidRPr="00B9117F" w:rsidRDefault="000802CE" w:rsidP="000A0DFB">
      <w:pPr>
        <w:pStyle w:val="PlainText"/>
        <w:ind w:left="993"/>
        <w:rPr>
          <w:rFonts w:cs="Arial"/>
          <w:sz w:val="22"/>
          <w:szCs w:val="22"/>
        </w:rPr>
      </w:pPr>
    </w:p>
    <w:p w:rsidR="000802CE" w:rsidRPr="00B9117F" w:rsidRDefault="000802CE" w:rsidP="000A0DFB">
      <w:pPr>
        <w:pStyle w:val="PlainText"/>
        <w:rPr>
          <w:rFonts w:cs="Arial"/>
          <w:sz w:val="22"/>
          <w:szCs w:val="22"/>
        </w:rPr>
      </w:pPr>
    </w:p>
    <w:p w:rsidR="0055243E" w:rsidRPr="00B9117F" w:rsidRDefault="0055243E" w:rsidP="000A0DFB">
      <w:pPr>
        <w:pStyle w:val="PlainText"/>
        <w:rPr>
          <w:rFonts w:cs="Arial"/>
          <w:sz w:val="22"/>
          <w:szCs w:val="22"/>
        </w:rPr>
      </w:pPr>
    </w:p>
    <w:p w:rsidR="0055243E" w:rsidRPr="00B9117F" w:rsidRDefault="0055243E" w:rsidP="000A0DFB">
      <w:pPr>
        <w:pStyle w:val="PlainText"/>
        <w:rPr>
          <w:rFonts w:cs="Arial"/>
          <w:sz w:val="22"/>
          <w:szCs w:val="22"/>
        </w:rPr>
      </w:pPr>
    </w:p>
    <w:p w:rsidR="005A0FEE" w:rsidRPr="00B9117F" w:rsidRDefault="005A0FEE" w:rsidP="000A0DFB">
      <w:pPr>
        <w:pStyle w:val="PlainText"/>
        <w:rPr>
          <w:rFonts w:cs="Arial"/>
          <w:sz w:val="22"/>
          <w:szCs w:val="22"/>
        </w:rPr>
      </w:pPr>
    </w:p>
    <w:p w:rsidR="001C3152" w:rsidRPr="00B9117F" w:rsidRDefault="000802CE" w:rsidP="000A0DFB">
      <w:pPr>
        <w:pStyle w:val="PlainText"/>
        <w:numPr>
          <w:ilvl w:val="0"/>
          <w:numId w:val="1"/>
        </w:numPr>
        <w:ind w:left="993" w:hanging="567"/>
        <w:rPr>
          <w:rFonts w:cs="Arial"/>
          <w:b/>
          <w:sz w:val="22"/>
          <w:szCs w:val="22"/>
        </w:rPr>
      </w:pPr>
      <w:r w:rsidRPr="00B9117F">
        <w:rPr>
          <w:rFonts w:cs="Arial"/>
          <w:b/>
          <w:sz w:val="22"/>
          <w:szCs w:val="22"/>
        </w:rPr>
        <w:t xml:space="preserve">Actions resulting from last meeting </w:t>
      </w:r>
      <w:r w:rsidR="00B9117F">
        <w:rPr>
          <w:rFonts w:cs="Arial"/>
          <w:b/>
          <w:sz w:val="22"/>
          <w:szCs w:val="22"/>
        </w:rPr>
        <w:t>(13 December 2016)</w:t>
      </w:r>
    </w:p>
    <w:p w:rsidR="001C3152" w:rsidRPr="00B9117F" w:rsidRDefault="001C3152" w:rsidP="000A0DFB">
      <w:pPr>
        <w:pStyle w:val="PlainText"/>
        <w:ind w:left="993"/>
        <w:rPr>
          <w:rFonts w:cs="Arial"/>
          <w:b/>
          <w:sz w:val="22"/>
          <w:szCs w:val="22"/>
        </w:rPr>
      </w:pPr>
    </w:p>
    <w:p w:rsidR="00D419D4" w:rsidRPr="00B9117F" w:rsidRDefault="00D419D4" w:rsidP="000A0DFB">
      <w:pPr>
        <w:pStyle w:val="PlainText"/>
        <w:ind w:left="993"/>
        <w:rPr>
          <w:rFonts w:cs="Arial"/>
          <w:b/>
          <w:sz w:val="22"/>
          <w:szCs w:val="22"/>
        </w:rPr>
      </w:pPr>
    </w:p>
    <w:tbl>
      <w:tblPr>
        <w:tblStyle w:val="TableGrid"/>
        <w:tblW w:w="9639" w:type="dxa"/>
        <w:tblLook w:val="04A0" w:firstRow="1" w:lastRow="0" w:firstColumn="1" w:lastColumn="0" w:noHBand="0" w:noVBand="1"/>
      </w:tblPr>
      <w:tblGrid>
        <w:gridCol w:w="620"/>
        <w:gridCol w:w="1507"/>
        <w:gridCol w:w="7512"/>
      </w:tblGrid>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Ref</w:t>
            </w:r>
          </w:p>
        </w:tc>
        <w:tc>
          <w:tcPr>
            <w:tcW w:w="1507" w:type="dxa"/>
          </w:tcPr>
          <w:p w:rsidR="00D419D4" w:rsidRPr="00B9117F" w:rsidRDefault="00D419D4" w:rsidP="000A0DFB">
            <w:pPr>
              <w:pStyle w:val="ListParagraph"/>
              <w:ind w:left="0" w:right="175"/>
              <w:rPr>
                <w:rFonts w:ascii="Arial" w:hAnsi="Arial" w:cs="Arial"/>
              </w:rPr>
            </w:pPr>
            <w:r w:rsidRPr="00B9117F">
              <w:rPr>
                <w:rFonts w:ascii="Arial" w:hAnsi="Arial" w:cs="Arial"/>
              </w:rPr>
              <w:t>Owner</w:t>
            </w:r>
          </w:p>
        </w:tc>
        <w:tc>
          <w:tcPr>
            <w:tcW w:w="7512" w:type="dxa"/>
          </w:tcPr>
          <w:p w:rsidR="00D419D4" w:rsidRPr="00B9117F" w:rsidRDefault="00D419D4" w:rsidP="000A0DFB">
            <w:pPr>
              <w:pStyle w:val="ListParagraph"/>
              <w:ind w:left="0"/>
              <w:rPr>
                <w:rFonts w:ascii="Arial" w:hAnsi="Arial" w:cs="Arial"/>
              </w:rPr>
            </w:pPr>
            <w:r w:rsidRPr="00B9117F">
              <w:rPr>
                <w:rFonts w:ascii="Arial" w:hAnsi="Arial" w:cs="Arial"/>
              </w:rPr>
              <w:t>Action</w:t>
            </w:r>
          </w:p>
        </w:tc>
      </w:tr>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2.1</w:t>
            </w:r>
          </w:p>
        </w:tc>
        <w:tc>
          <w:tcPr>
            <w:tcW w:w="1507" w:type="dxa"/>
          </w:tcPr>
          <w:p w:rsidR="00D419D4" w:rsidRPr="00B9117F" w:rsidRDefault="00D419D4" w:rsidP="000A0DFB">
            <w:pPr>
              <w:pStyle w:val="ListParagraph"/>
              <w:ind w:left="0"/>
              <w:rPr>
                <w:rFonts w:ascii="Arial" w:hAnsi="Arial" w:cs="Arial"/>
              </w:rPr>
            </w:pPr>
            <w:r w:rsidRPr="00B9117F">
              <w:rPr>
                <w:rFonts w:ascii="Arial" w:hAnsi="Arial" w:cs="Arial"/>
              </w:rPr>
              <w:t>CR</w:t>
            </w:r>
          </w:p>
        </w:tc>
        <w:tc>
          <w:tcPr>
            <w:tcW w:w="7512" w:type="dxa"/>
          </w:tcPr>
          <w:p w:rsidR="00D419D4" w:rsidRPr="00B9117F" w:rsidRDefault="00D419D4" w:rsidP="000A0DFB">
            <w:pPr>
              <w:pStyle w:val="ListParagraph"/>
              <w:ind w:left="0"/>
              <w:rPr>
                <w:rFonts w:ascii="Arial" w:hAnsi="Arial" w:cs="Arial"/>
                <w:b/>
              </w:rPr>
            </w:pPr>
            <w:r w:rsidRPr="00B9117F">
              <w:rPr>
                <w:rFonts w:ascii="Arial" w:hAnsi="Arial" w:cs="Arial"/>
                <w:b/>
              </w:rPr>
              <w:t xml:space="preserve">Secretariat to add four purposes and WG representatives to </w:t>
            </w:r>
            <w:proofErr w:type="spellStart"/>
            <w:r w:rsidRPr="00B9117F">
              <w:rPr>
                <w:rFonts w:ascii="Arial" w:hAnsi="Arial" w:cs="Arial"/>
                <w:b/>
              </w:rPr>
              <w:t>ToR</w:t>
            </w:r>
            <w:proofErr w:type="spellEnd"/>
            <w:r w:rsidRPr="00B9117F">
              <w:rPr>
                <w:rFonts w:ascii="Arial" w:hAnsi="Arial" w:cs="Arial"/>
                <w:b/>
              </w:rPr>
              <w:t>.</w:t>
            </w:r>
            <w:r w:rsidRPr="00B9117F">
              <w:rPr>
                <w:rFonts w:ascii="Arial" w:hAnsi="Arial" w:cs="Arial"/>
                <w:b/>
                <w:highlight w:val="green"/>
              </w:rPr>
              <w:t xml:space="preserve"> </w:t>
            </w:r>
          </w:p>
          <w:p w:rsidR="00D419D4" w:rsidRPr="00B9117F" w:rsidRDefault="00D419D4" w:rsidP="00652FA0">
            <w:pPr>
              <w:pStyle w:val="ListParagraph"/>
              <w:ind w:left="0"/>
              <w:rPr>
                <w:rFonts w:ascii="Arial" w:hAnsi="Arial" w:cs="Arial"/>
                <w:i/>
              </w:rPr>
            </w:pPr>
            <w:proofErr w:type="spellStart"/>
            <w:r w:rsidRPr="00B9117F">
              <w:rPr>
                <w:rFonts w:ascii="Arial" w:hAnsi="Arial" w:cs="Arial"/>
                <w:i/>
              </w:rPr>
              <w:t>ToR</w:t>
            </w:r>
            <w:proofErr w:type="spellEnd"/>
            <w:r w:rsidRPr="00B9117F">
              <w:rPr>
                <w:rFonts w:ascii="Arial" w:hAnsi="Arial" w:cs="Arial"/>
                <w:i/>
              </w:rPr>
              <w:t xml:space="preserve"> revised and uploaded to collaboration site – members to provide any comments to secretariat by Friday </w:t>
            </w:r>
            <w:r w:rsidR="00652FA0" w:rsidRPr="00B9117F">
              <w:rPr>
                <w:rFonts w:ascii="Arial" w:hAnsi="Arial" w:cs="Arial"/>
                <w:i/>
              </w:rPr>
              <w:t>10 March</w:t>
            </w:r>
            <w:r w:rsidRPr="00B9117F">
              <w:rPr>
                <w:rFonts w:ascii="Arial" w:hAnsi="Arial" w:cs="Arial"/>
                <w:i/>
              </w:rPr>
              <w:t>.</w:t>
            </w:r>
          </w:p>
        </w:tc>
      </w:tr>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3.2</w:t>
            </w:r>
          </w:p>
        </w:tc>
        <w:tc>
          <w:tcPr>
            <w:tcW w:w="1507" w:type="dxa"/>
          </w:tcPr>
          <w:p w:rsidR="00D419D4" w:rsidRPr="00B9117F" w:rsidRDefault="00D419D4" w:rsidP="000A0DFB">
            <w:pPr>
              <w:pStyle w:val="ListParagraph"/>
              <w:ind w:left="0"/>
              <w:rPr>
                <w:rFonts w:ascii="Arial" w:hAnsi="Arial" w:cs="Arial"/>
              </w:rPr>
            </w:pPr>
            <w:r w:rsidRPr="00B9117F">
              <w:rPr>
                <w:rFonts w:ascii="Arial" w:hAnsi="Arial" w:cs="Arial"/>
              </w:rPr>
              <w:t>Members</w:t>
            </w:r>
          </w:p>
        </w:tc>
        <w:tc>
          <w:tcPr>
            <w:tcW w:w="7512" w:type="dxa"/>
          </w:tcPr>
          <w:p w:rsidR="00D419D4" w:rsidRPr="00B9117F" w:rsidRDefault="00D419D4" w:rsidP="000A0DFB">
            <w:pPr>
              <w:pStyle w:val="ListParagraph"/>
              <w:ind w:left="0"/>
              <w:rPr>
                <w:rFonts w:ascii="Arial" w:hAnsi="Arial" w:cs="Arial"/>
                <w:b/>
              </w:rPr>
            </w:pPr>
            <w:r w:rsidRPr="00B9117F">
              <w:rPr>
                <w:rFonts w:ascii="Arial" w:hAnsi="Arial" w:cs="Arial"/>
                <w:b/>
              </w:rPr>
              <w:t>Members to provide suggestions for stakeholders the Hwb Content Team can make links with.</w:t>
            </w:r>
          </w:p>
        </w:tc>
      </w:tr>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3.7</w:t>
            </w:r>
          </w:p>
        </w:tc>
        <w:tc>
          <w:tcPr>
            <w:tcW w:w="1507" w:type="dxa"/>
          </w:tcPr>
          <w:p w:rsidR="00D419D4" w:rsidRPr="00B9117F" w:rsidRDefault="00D419D4" w:rsidP="000A0DFB">
            <w:pPr>
              <w:pStyle w:val="ListParagraph"/>
              <w:ind w:left="0"/>
              <w:rPr>
                <w:rFonts w:ascii="Arial" w:hAnsi="Arial" w:cs="Arial"/>
              </w:rPr>
            </w:pPr>
            <w:r w:rsidRPr="00B9117F">
              <w:rPr>
                <w:rFonts w:ascii="Arial" w:hAnsi="Arial" w:cs="Arial"/>
              </w:rPr>
              <w:t>Members</w:t>
            </w:r>
          </w:p>
        </w:tc>
        <w:tc>
          <w:tcPr>
            <w:tcW w:w="7512" w:type="dxa"/>
          </w:tcPr>
          <w:p w:rsidR="00D419D4" w:rsidRPr="00B9117F" w:rsidRDefault="00D419D4" w:rsidP="000A0DFB">
            <w:pPr>
              <w:pStyle w:val="ListParagraph"/>
              <w:ind w:left="0"/>
              <w:rPr>
                <w:rFonts w:ascii="Arial" w:hAnsi="Arial" w:cs="Arial"/>
                <w:b/>
              </w:rPr>
            </w:pPr>
            <w:r w:rsidRPr="00B9117F">
              <w:rPr>
                <w:rFonts w:ascii="Arial" w:hAnsi="Arial" w:cs="Arial"/>
                <w:b/>
              </w:rPr>
              <w:t>Members to provide any suggestions for HwbMeet table hosts to the secretariat.</w:t>
            </w:r>
          </w:p>
        </w:tc>
      </w:tr>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3.8</w:t>
            </w:r>
          </w:p>
        </w:tc>
        <w:tc>
          <w:tcPr>
            <w:tcW w:w="1507" w:type="dxa"/>
          </w:tcPr>
          <w:p w:rsidR="00D419D4" w:rsidRPr="00B9117F" w:rsidRDefault="00D419D4" w:rsidP="000A0DFB">
            <w:pPr>
              <w:pStyle w:val="ListParagraph"/>
              <w:ind w:left="0"/>
              <w:rPr>
                <w:rFonts w:ascii="Arial" w:hAnsi="Arial" w:cs="Arial"/>
              </w:rPr>
            </w:pPr>
            <w:r w:rsidRPr="00B9117F">
              <w:rPr>
                <w:rFonts w:ascii="Arial" w:hAnsi="Arial" w:cs="Arial"/>
              </w:rPr>
              <w:t>Members</w:t>
            </w:r>
          </w:p>
        </w:tc>
        <w:tc>
          <w:tcPr>
            <w:tcW w:w="7512" w:type="dxa"/>
          </w:tcPr>
          <w:p w:rsidR="00D419D4" w:rsidRPr="00B9117F" w:rsidRDefault="00D419D4" w:rsidP="000A0DFB">
            <w:pPr>
              <w:pStyle w:val="ListParagraph"/>
              <w:ind w:left="0"/>
              <w:rPr>
                <w:rFonts w:ascii="Arial" w:hAnsi="Arial" w:cs="Arial"/>
                <w:b/>
              </w:rPr>
            </w:pPr>
            <w:r w:rsidRPr="00B9117F">
              <w:rPr>
                <w:rFonts w:ascii="Arial" w:hAnsi="Arial" w:cs="Arial"/>
                <w:b/>
              </w:rPr>
              <w:t>Members to provide any suggestions for NDLE keynote speakers to the secretariat.</w:t>
            </w:r>
          </w:p>
        </w:tc>
      </w:tr>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4.4</w:t>
            </w:r>
          </w:p>
        </w:tc>
        <w:tc>
          <w:tcPr>
            <w:tcW w:w="1507" w:type="dxa"/>
          </w:tcPr>
          <w:p w:rsidR="00D419D4" w:rsidRPr="00B9117F" w:rsidRDefault="00D419D4" w:rsidP="000A0DFB">
            <w:pPr>
              <w:pStyle w:val="ListParagraph"/>
              <w:ind w:left="0"/>
              <w:rPr>
                <w:rFonts w:ascii="Arial" w:hAnsi="Arial" w:cs="Arial"/>
              </w:rPr>
            </w:pPr>
            <w:r w:rsidRPr="00B9117F">
              <w:rPr>
                <w:rFonts w:ascii="Arial" w:hAnsi="Arial" w:cs="Arial"/>
              </w:rPr>
              <w:t>KC</w:t>
            </w:r>
          </w:p>
        </w:tc>
        <w:tc>
          <w:tcPr>
            <w:tcW w:w="7512" w:type="dxa"/>
          </w:tcPr>
          <w:p w:rsidR="00D419D4" w:rsidRPr="00B9117F" w:rsidRDefault="00D419D4" w:rsidP="000A0DFB">
            <w:pPr>
              <w:pStyle w:val="ListParagraph"/>
              <w:ind w:left="0"/>
              <w:rPr>
                <w:rFonts w:ascii="Arial" w:hAnsi="Arial" w:cs="Arial"/>
                <w:b/>
              </w:rPr>
            </w:pPr>
            <w:r w:rsidRPr="00B9117F">
              <w:rPr>
                <w:rFonts w:ascii="Arial" w:hAnsi="Arial" w:cs="Arial"/>
                <w:b/>
              </w:rPr>
              <w:t>KC to provide list of Area of Learning and Experience (</w:t>
            </w:r>
            <w:proofErr w:type="spellStart"/>
            <w:r w:rsidRPr="00B9117F">
              <w:rPr>
                <w:rFonts w:ascii="Arial" w:hAnsi="Arial" w:cs="Arial"/>
                <w:b/>
              </w:rPr>
              <w:t>AoLE</w:t>
            </w:r>
            <w:proofErr w:type="spellEnd"/>
            <w:r w:rsidRPr="00B9117F">
              <w:rPr>
                <w:rFonts w:ascii="Arial" w:hAnsi="Arial" w:cs="Arial"/>
                <w:b/>
              </w:rPr>
              <w:t>) Group members.</w:t>
            </w:r>
          </w:p>
          <w:p w:rsidR="00D419D4" w:rsidRPr="00B9117F" w:rsidRDefault="00D419D4" w:rsidP="000A0DFB">
            <w:pPr>
              <w:pStyle w:val="ListParagraph"/>
              <w:ind w:left="0"/>
              <w:rPr>
                <w:rFonts w:ascii="Arial" w:hAnsi="Arial" w:cs="Arial"/>
                <w:i/>
              </w:rPr>
            </w:pPr>
            <w:r w:rsidRPr="00B9117F">
              <w:rPr>
                <w:rFonts w:ascii="Arial" w:hAnsi="Arial" w:cs="Arial"/>
                <w:i/>
              </w:rPr>
              <w:t xml:space="preserve">List of </w:t>
            </w:r>
            <w:proofErr w:type="spellStart"/>
            <w:r w:rsidRPr="00B9117F">
              <w:rPr>
                <w:rFonts w:ascii="Arial" w:hAnsi="Arial" w:cs="Arial"/>
                <w:i/>
              </w:rPr>
              <w:t>AoLE</w:t>
            </w:r>
            <w:proofErr w:type="spellEnd"/>
            <w:r w:rsidRPr="00B9117F">
              <w:rPr>
                <w:rFonts w:ascii="Arial" w:hAnsi="Arial" w:cs="Arial"/>
                <w:i/>
              </w:rPr>
              <w:t xml:space="preserve"> members uploaded to collaboration site.</w:t>
            </w:r>
          </w:p>
        </w:tc>
      </w:tr>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7.2</w:t>
            </w:r>
          </w:p>
        </w:tc>
        <w:tc>
          <w:tcPr>
            <w:tcW w:w="1507" w:type="dxa"/>
          </w:tcPr>
          <w:p w:rsidR="00D419D4" w:rsidRPr="00B9117F" w:rsidRDefault="00D419D4" w:rsidP="000A0DFB">
            <w:pPr>
              <w:pStyle w:val="ListParagraph"/>
              <w:ind w:left="0"/>
              <w:rPr>
                <w:rFonts w:ascii="Arial" w:hAnsi="Arial" w:cs="Arial"/>
              </w:rPr>
            </w:pPr>
            <w:r w:rsidRPr="00B9117F">
              <w:rPr>
                <w:rFonts w:ascii="Arial" w:hAnsi="Arial" w:cs="Arial"/>
              </w:rPr>
              <w:t>CR</w:t>
            </w:r>
          </w:p>
        </w:tc>
        <w:tc>
          <w:tcPr>
            <w:tcW w:w="7512" w:type="dxa"/>
          </w:tcPr>
          <w:p w:rsidR="00D419D4" w:rsidRPr="00B9117F" w:rsidRDefault="00D419D4" w:rsidP="000A0DFB">
            <w:pPr>
              <w:pStyle w:val="ListParagraph"/>
              <w:ind w:left="0"/>
              <w:rPr>
                <w:rFonts w:ascii="Arial" w:hAnsi="Arial" w:cs="Arial"/>
                <w:b/>
              </w:rPr>
            </w:pPr>
            <w:r w:rsidRPr="00B9117F">
              <w:rPr>
                <w:rFonts w:ascii="Arial" w:hAnsi="Arial" w:cs="Arial"/>
                <w:b/>
              </w:rPr>
              <w:t>Secretariat to compile and circulate list of Council achievements throughout 2015-16 academic year for next meeting.</w:t>
            </w:r>
          </w:p>
          <w:p w:rsidR="00D419D4" w:rsidRPr="00B9117F" w:rsidRDefault="00D419D4" w:rsidP="00652FA0">
            <w:pPr>
              <w:pStyle w:val="ListParagraph"/>
              <w:ind w:left="0"/>
              <w:rPr>
                <w:rFonts w:ascii="Arial" w:hAnsi="Arial" w:cs="Arial"/>
                <w:i/>
              </w:rPr>
            </w:pPr>
            <w:r w:rsidRPr="00B9117F">
              <w:rPr>
                <w:rFonts w:ascii="Arial" w:hAnsi="Arial" w:cs="Arial"/>
                <w:i/>
              </w:rPr>
              <w:t xml:space="preserve">List of achievements uploaded to collaboration site – paper for meeting on </w:t>
            </w:r>
            <w:r w:rsidR="00652FA0" w:rsidRPr="00B9117F">
              <w:rPr>
                <w:rFonts w:ascii="Arial" w:hAnsi="Arial" w:cs="Arial"/>
                <w:i/>
              </w:rPr>
              <w:t xml:space="preserve">26 </w:t>
            </w:r>
            <w:r w:rsidRPr="00B9117F">
              <w:rPr>
                <w:rFonts w:ascii="Arial" w:hAnsi="Arial" w:cs="Arial"/>
                <w:i/>
              </w:rPr>
              <w:t>January.</w:t>
            </w:r>
          </w:p>
        </w:tc>
      </w:tr>
      <w:tr w:rsidR="00D419D4" w:rsidRPr="00B9117F" w:rsidTr="00D419D4">
        <w:tc>
          <w:tcPr>
            <w:tcW w:w="620" w:type="dxa"/>
          </w:tcPr>
          <w:p w:rsidR="00D419D4" w:rsidRPr="00B9117F" w:rsidRDefault="00D419D4" w:rsidP="000A0DFB">
            <w:pPr>
              <w:pStyle w:val="ListParagraph"/>
              <w:ind w:left="0"/>
              <w:rPr>
                <w:rFonts w:ascii="Arial" w:hAnsi="Arial" w:cs="Arial"/>
              </w:rPr>
            </w:pPr>
            <w:r w:rsidRPr="00B9117F">
              <w:rPr>
                <w:rFonts w:ascii="Arial" w:hAnsi="Arial" w:cs="Arial"/>
              </w:rPr>
              <w:t>7.3</w:t>
            </w:r>
          </w:p>
        </w:tc>
        <w:tc>
          <w:tcPr>
            <w:tcW w:w="1507" w:type="dxa"/>
          </w:tcPr>
          <w:p w:rsidR="00D419D4" w:rsidRPr="00B9117F" w:rsidRDefault="00D419D4" w:rsidP="000A0DFB">
            <w:pPr>
              <w:pStyle w:val="ListParagraph"/>
              <w:ind w:left="0"/>
              <w:rPr>
                <w:rFonts w:ascii="Arial" w:hAnsi="Arial" w:cs="Arial"/>
              </w:rPr>
            </w:pPr>
            <w:r w:rsidRPr="00B9117F">
              <w:rPr>
                <w:rFonts w:ascii="Arial" w:hAnsi="Arial" w:cs="Arial"/>
              </w:rPr>
              <w:t>RM/CR</w:t>
            </w:r>
          </w:p>
        </w:tc>
        <w:tc>
          <w:tcPr>
            <w:tcW w:w="7512" w:type="dxa"/>
          </w:tcPr>
          <w:p w:rsidR="00D419D4" w:rsidRPr="00B9117F" w:rsidRDefault="00D419D4" w:rsidP="000A0DFB">
            <w:pPr>
              <w:pStyle w:val="ListParagraph"/>
              <w:ind w:left="0"/>
              <w:rPr>
                <w:rFonts w:ascii="Arial" w:hAnsi="Arial" w:cs="Arial"/>
                <w:b/>
              </w:rPr>
            </w:pPr>
            <w:r w:rsidRPr="00B9117F">
              <w:rPr>
                <w:rFonts w:ascii="Arial" w:hAnsi="Arial" w:cs="Arial"/>
                <w:b/>
              </w:rPr>
              <w:t>RM/Secretariat to share new DCF communications.</w:t>
            </w:r>
          </w:p>
          <w:p w:rsidR="00D419D4" w:rsidRPr="00B9117F" w:rsidRDefault="00D419D4" w:rsidP="000A0DFB">
            <w:pPr>
              <w:pStyle w:val="ListParagraph"/>
              <w:ind w:left="0"/>
              <w:rPr>
                <w:rFonts w:ascii="Arial" w:hAnsi="Arial" w:cs="Arial"/>
                <w:i/>
              </w:rPr>
            </w:pPr>
            <w:r w:rsidRPr="00B9117F">
              <w:rPr>
                <w:rFonts w:ascii="Arial" w:hAnsi="Arial" w:cs="Arial"/>
                <w:i/>
              </w:rPr>
              <w:t xml:space="preserve">Link to </w:t>
            </w:r>
            <w:r w:rsidR="0055243E" w:rsidRPr="00B9117F">
              <w:rPr>
                <w:rFonts w:ascii="Arial" w:hAnsi="Arial" w:cs="Arial"/>
                <w:i/>
              </w:rPr>
              <w:t xml:space="preserve">the </w:t>
            </w:r>
            <w:r w:rsidRPr="00B9117F">
              <w:rPr>
                <w:rFonts w:ascii="Arial" w:hAnsi="Arial" w:cs="Arial"/>
                <w:i/>
              </w:rPr>
              <w:t>new DCF FAQ document uploaded to collaboration site.</w:t>
            </w:r>
          </w:p>
        </w:tc>
      </w:tr>
    </w:tbl>
    <w:p w:rsidR="00D419D4" w:rsidRPr="00B9117F" w:rsidRDefault="00D419D4" w:rsidP="000A0DFB">
      <w:pPr>
        <w:pStyle w:val="PlainText"/>
        <w:ind w:left="993"/>
        <w:rPr>
          <w:rFonts w:cs="Arial"/>
          <w:b/>
          <w:sz w:val="22"/>
          <w:szCs w:val="22"/>
        </w:rPr>
      </w:pPr>
    </w:p>
    <w:p w:rsidR="00D419D4" w:rsidRPr="00B9117F" w:rsidRDefault="00D419D4" w:rsidP="000A0DFB">
      <w:pPr>
        <w:pStyle w:val="PlainText"/>
        <w:ind w:left="993"/>
        <w:rPr>
          <w:rFonts w:cs="Arial"/>
          <w:b/>
          <w:sz w:val="22"/>
          <w:szCs w:val="22"/>
        </w:rPr>
      </w:pPr>
    </w:p>
    <w:p w:rsidR="00D419D4" w:rsidRPr="00B9117F" w:rsidRDefault="00D419D4" w:rsidP="000A0DFB">
      <w:pPr>
        <w:pStyle w:val="PlainText"/>
        <w:ind w:left="993"/>
        <w:rPr>
          <w:rFonts w:cs="Arial"/>
          <w:b/>
          <w:sz w:val="22"/>
          <w:szCs w:val="22"/>
        </w:rPr>
      </w:pPr>
    </w:p>
    <w:p w:rsidR="001C3152" w:rsidRPr="00B9117F" w:rsidRDefault="000802CE" w:rsidP="000A0DFB">
      <w:pPr>
        <w:pStyle w:val="PlainText"/>
        <w:numPr>
          <w:ilvl w:val="0"/>
          <w:numId w:val="1"/>
        </w:numPr>
        <w:ind w:left="993" w:hanging="567"/>
        <w:rPr>
          <w:rFonts w:cs="Arial"/>
          <w:b/>
          <w:sz w:val="22"/>
          <w:szCs w:val="22"/>
        </w:rPr>
      </w:pPr>
      <w:r w:rsidRPr="00B9117F">
        <w:rPr>
          <w:rFonts w:cs="Arial"/>
          <w:b/>
          <w:sz w:val="22"/>
          <w:szCs w:val="22"/>
        </w:rPr>
        <w:t xml:space="preserve">Digital News and Information Task Force </w:t>
      </w:r>
    </w:p>
    <w:p w:rsidR="001C3152" w:rsidRPr="00B9117F" w:rsidRDefault="001C3152" w:rsidP="000A0DFB">
      <w:pPr>
        <w:pStyle w:val="ListParagraph"/>
        <w:spacing w:after="0"/>
        <w:rPr>
          <w:rFonts w:ascii="Arial" w:hAnsi="Arial" w:cs="Arial"/>
        </w:rPr>
      </w:pPr>
    </w:p>
    <w:p w:rsidR="001C3152" w:rsidRPr="00B9117F" w:rsidRDefault="000802CE" w:rsidP="000A0DFB">
      <w:pPr>
        <w:pStyle w:val="PlainText"/>
        <w:numPr>
          <w:ilvl w:val="1"/>
          <w:numId w:val="14"/>
        </w:numPr>
        <w:ind w:left="993" w:hanging="633"/>
        <w:rPr>
          <w:rFonts w:cs="Arial"/>
          <w:b/>
          <w:sz w:val="22"/>
          <w:szCs w:val="22"/>
        </w:rPr>
      </w:pPr>
      <w:r w:rsidRPr="00B9117F">
        <w:rPr>
          <w:rFonts w:cs="Arial"/>
          <w:sz w:val="22"/>
          <w:szCs w:val="22"/>
        </w:rPr>
        <w:t xml:space="preserve">HM provided a brief overview of the remit of the </w:t>
      </w:r>
      <w:r w:rsidR="0055243E" w:rsidRPr="00B9117F">
        <w:rPr>
          <w:rFonts w:cs="Arial"/>
          <w:sz w:val="22"/>
          <w:szCs w:val="22"/>
        </w:rPr>
        <w:t>Task Force</w:t>
      </w:r>
      <w:r w:rsidRPr="00B9117F">
        <w:rPr>
          <w:rFonts w:cs="Arial"/>
          <w:sz w:val="22"/>
          <w:szCs w:val="22"/>
        </w:rPr>
        <w:t>, chaired by Leighton Andrews.</w:t>
      </w:r>
      <w:r w:rsidR="0055243E" w:rsidRPr="00B9117F">
        <w:rPr>
          <w:rFonts w:cs="Arial"/>
          <w:sz w:val="22"/>
          <w:szCs w:val="22"/>
        </w:rPr>
        <w:t xml:space="preserve"> </w:t>
      </w:r>
      <w:r w:rsidRPr="00B9117F">
        <w:rPr>
          <w:rFonts w:cs="Arial"/>
          <w:sz w:val="22"/>
          <w:szCs w:val="22"/>
        </w:rPr>
        <w:t xml:space="preserve">Their goal is to establish ways of improving engagement between the </w:t>
      </w:r>
      <w:r w:rsidR="0055243E" w:rsidRPr="00B9117F">
        <w:rPr>
          <w:rFonts w:cs="Arial"/>
          <w:sz w:val="22"/>
          <w:szCs w:val="22"/>
        </w:rPr>
        <w:t xml:space="preserve">public and the National Assembly, </w:t>
      </w:r>
      <w:r w:rsidRPr="00B9117F">
        <w:rPr>
          <w:rFonts w:cs="Arial"/>
          <w:sz w:val="22"/>
          <w:szCs w:val="22"/>
        </w:rPr>
        <w:t>through the use of digital services and platforms</w:t>
      </w:r>
      <w:r w:rsidR="0055243E" w:rsidRPr="00B9117F">
        <w:rPr>
          <w:rFonts w:cs="Arial"/>
          <w:sz w:val="22"/>
          <w:szCs w:val="22"/>
        </w:rPr>
        <w:t xml:space="preserve"> like </w:t>
      </w:r>
      <w:r w:rsidRPr="00B9117F">
        <w:rPr>
          <w:rFonts w:cs="Arial"/>
          <w:sz w:val="22"/>
          <w:szCs w:val="22"/>
        </w:rPr>
        <w:t>social media</w:t>
      </w:r>
      <w:r w:rsidR="0055243E" w:rsidRPr="00B9117F">
        <w:rPr>
          <w:rFonts w:cs="Arial"/>
          <w:sz w:val="22"/>
          <w:szCs w:val="22"/>
        </w:rPr>
        <w:t>,</w:t>
      </w:r>
      <w:r w:rsidRPr="00B9117F">
        <w:rPr>
          <w:rFonts w:cs="Arial"/>
          <w:sz w:val="22"/>
          <w:szCs w:val="22"/>
        </w:rPr>
        <w:t xml:space="preserve"> and will be required to deliver their findings by Easter 2017.</w:t>
      </w:r>
    </w:p>
    <w:p w:rsidR="001C3152" w:rsidRPr="00B9117F" w:rsidRDefault="001C3152" w:rsidP="000A0DFB">
      <w:pPr>
        <w:pStyle w:val="PlainText"/>
        <w:ind w:left="993"/>
        <w:rPr>
          <w:rFonts w:cs="Arial"/>
          <w:b/>
          <w:sz w:val="22"/>
          <w:szCs w:val="22"/>
        </w:rPr>
      </w:pPr>
    </w:p>
    <w:p w:rsidR="001C3152" w:rsidRPr="00B9117F" w:rsidRDefault="0055243E" w:rsidP="000A0DFB">
      <w:pPr>
        <w:pStyle w:val="PlainText"/>
        <w:numPr>
          <w:ilvl w:val="1"/>
          <w:numId w:val="14"/>
        </w:numPr>
        <w:ind w:left="993" w:hanging="633"/>
        <w:rPr>
          <w:rFonts w:cs="Arial"/>
          <w:b/>
          <w:sz w:val="22"/>
          <w:szCs w:val="22"/>
        </w:rPr>
      </w:pPr>
      <w:r w:rsidRPr="00B9117F">
        <w:rPr>
          <w:rFonts w:cs="Arial"/>
          <w:sz w:val="22"/>
          <w:szCs w:val="22"/>
        </w:rPr>
        <w:t>HM stated that future n</w:t>
      </w:r>
      <w:r w:rsidR="000802CE" w:rsidRPr="00B9117F">
        <w:rPr>
          <w:rFonts w:cs="Arial"/>
          <w:sz w:val="22"/>
          <w:szCs w:val="22"/>
        </w:rPr>
        <w:t xml:space="preserve">ews stories will be written </w:t>
      </w:r>
      <w:r w:rsidR="005A0FEE" w:rsidRPr="00B9117F">
        <w:rPr>
          <w:rFonts w:cs="Arial"/>
          <w:sz w:val="22"/>
          <w:szCs w:val="22"/>
        </w:rPr>
        <w:t>to appeal to a broader audience</w:t>
      </w:r>
      <w:r w:rsidR="000802CE" w:rsidRPr="00B9117F">
        <w:rPr>
          <w:rFonts w:cs="Arial"/>
          <w:sz w:val="22"/>
          <w:szCs w:val="22"/>
        </w:rPr>
        <w:t xml:space="preserve"> </w:t>
      </w:r>
      <w:r w:rsidRPr="00B9117F">
        <w:rPr>
          <w:rFonts w:cs="Arial"/>
          <w:sz w:val="22"/>
          <w:szCs w:val="22"/>
        </w:rPr>
        <w:t>about</w:t>
      </w:r>
      <w:r w:rsidR="000802CE" w:rsidRPr="00B9117F">
        <w:rPr>
          <w:rFonts w:cs="Arial"/>
          <w:sz w:val="22"/>
          <w:szCs w:val="22"/>
        </w:rPr>
        <w:t xml:space="preserve"> issues </w:t>
      </w:r>
      <w:r w:rsidRPr="00B9117F">
        <w:rPr>
          <w:rFonts w:cs="Arial"/>
          <w:sz w:val="22"/>
          <w:szCs w:val="22"/>
        </w:rPr>
        <w:t xml:space="preserve">that </w:t>
      </w:r>
      <w:r w:rsidR="000802CE" w:rsidRPr="00B9117F">
        <w:rPr>
          <w:rFonts w:cs="Arial"/>
          <w:sz w:val="22"/>
          <w:szCs w:val="22"/>
        </w:rPr>
        <w:t xml:space="preserve">the </w:t>
      </w:r>
      <w:r w:rsidRPr="00B9117F">
        <w:rPr>
          <w:rFonts w:cs="Arial"/>
          <w:sz w:val="22"/>
          <w:szCs w:val="22"/>
        </w:rPr>
        <w:t xml:space="preserve">general </w:t>
      </w:r>
      <w:r w:rsidR="000802CE" w:rsidRPr="00B9117F">
        <w:rPr>
          <w:rFonts w:cs="Arial"/>
          <w:sz w:val="22"/>
          <w:szCs w:val="22"/>
        </w:rPr>
        <w:t xml:space="preserve">public can relate to, </w:t>
      </w:r>
      <w:r w:rsidRPr="00B9117F">
        <w:rPr>
          <w:rFonts w:cs="Arial"/>
          <w:sz w:val="22"/>
          <w:szCs w:val="22"/>
        </w:rPr>
        <w:t xml:space="preserve">such as </w:t>
      </w:r>
      <w:r w:rsidR="000802CE" w:rsidRPr="00B9117F">
        <w:rPr>
          <w:rFonts w:cs="Arial"/>
          <w:sz w:val="22"/>
          <w:szCs w:val="22"/>
        </w:rPr>
        <w:t xml:space="preserve">community based themes, rather than bills </w:t>
      </w:r>
      <w:r w:rsidRPr="00B9117F">
        <w:rPr>
          <w:rFonts w:cs="Arial"/>
          <w:sz w:val="22"/>
          <w:szCs w:val="22"/>
        </w:rPr>
        <w:t xml:space="preserve">being passed </w:t>
      </w:r>
      <w:r w:rsidR="000802CE" w:rsidRPr="00B9117F">
        <w:rPr>
          <w:rFonts w:cs="Arial"/>
          <w:sz w:val="22"/>
          <w:szCs w:val="22"/>
        </w:rPr>
        <w:t xml:space="preserve">and </w:t>
      </w:r>
      <w:r w:rsidRPr="00B9117F">
        <w:rPr>
          <w:rFonts w:cs="Arial"/>
          <w:sz w:val="22"/>
          <w:szCs w:val="22"/>
        </w:rPr>
        <w:t>general A</w:t>
      </w:r>
      <w:r w:rsidR="000802CE" w:rsidRPr="00B9117F">
        <w:rPr>
          <w:rFonts w:cs="Arial"/>
          <w:sz w:val="22"/>
          <w:szCs w:val="22"/>
        </w:rPr>
        <w:t xml:space="preserve">ssembly </w:t>
      </w:r>
      <w:r w:rsidRPr="00B9117F">
        <w:rPr>
          <w:rFonts w:cs="Arial"/>
          <w:sz w:val="22"/>
          <w:szCs w:val="22"/>
        </w:rPr>
        <w:t>B</w:t>
      </w:r>
      <w:r w:rsidR="000802CE" w:rsidRPr="00B9117F">
        <w:rPr>
          <w:rFonts w:cs="Arial"/>
          <w:sz w:val="22"/>
          <w:szCs w:val="22"/>
        </w:rPr>
        <w:t xml:space="preserve">usiness. </w:t>
      </w:r>
    </w:p>
    <w:p w:rsidR="001C3152" w:rsidRPr="00B9117F" w:rsidRDefault="001C3152" w:rsidP="000A0DFB">
      <w:pPr>
        <w:pStyle w:val="PlainText"/>
        <w:ind w:left="993"/>
        <w:rPr>
          <w:rFonts w:cs="Arial"/>
          <w:b/>
          <w:sz w:val="22"/>
          <w:szCs w:val="22"/>
        </w:rPr>
      </w:pPr>
    </w:p>
    <w:p w:rsidR="001C3152" w:rsidRPr="00B9117F" w:rsidRDefault="0055243E" w:rsidP="000A0DFB">
      <w:pPr>
        <w:pStyle w:val="PlainText"/>
        <w:numPr>
          <w:ilvl w:val="1"/>
          <w:numId w:val="14"/>
        </w:numPr>
        <w:ind w:left="993" w:hanging="633"/>
        <w:rPr>
          <w:rFonts w:cs="Arial"/>
          <w:b/>
          <w:sz w:val="22"/>
          <w:szCs w:val="22"/>
        </w:rPr>
      </w:pPr>
      <w:r w:rsidRPr="00B9117F">
        <w:rPr>
          <w:rFonts w:cs="Arial"/>
          <w:sz w:val="22"/>
          <w:szCs w:val="22"/>
        </w:rPr>
        <w:t>The Group is also l</w:t>
      </w:r>
      <w:r w:rsidR="000802CE" w:rsidRPr="00B9117F">
        <w:rPr>
          <w:rFonts w:cs="Arial"/>
          <w:sz w:val="22"/>
          <w:szCs w:val="22"/>
        </w:rPr>
        <w:t xml:space="preserve">ooking </w:t>
      </w:r>
      <w:r w:rsidR="009E7ED1" w:rsidRPr="00B9117F">
        <w:rPr>
          <w:rFonts w:cs="Arial"/>
          <w:sz w:val="22"/>
          <w:szCs w:val="22"/>
        </w:rPr>
        <w:t>to explore and recommend the most effective ways in which the Assembly can deliver engaging and accessible news and info about its work in order to increase levels of public understanding and engagement with audiences who are currently disengaged with politics and Welsh affairs.</w:t>
      </w:r>
    </w:p>
    <w:p w:rsidR="001C3152" w:rsidRPr="00B9117F" w:rsidRDefault="001C3152" w:rsidP="000A0DFB">
      <w:pPr>
        <w:pStyle w:val="PlainText"/>
        <w:ind w:left="993"/>
        <w:rPr>
          <w:rFonts w:cs="Arial"/>
          <w:b/>
          <w:sz w:val="22"/>
          <w:szCs w:val="22"/>
        </w:rPr>
      </w:pPr>
    </w:p>
    <w:p w:rsidR="009E7ED1" w:rsidRPr="00B9117F" w:rsidRDefault="009E7ED1" w:rsidP="000A0DFB">
      <w:pPr>
        <w:pStyle w:val="PlainText"/>
        <w:numPr>
          <w:ilvl w:val="1"/>
          <w:numId w:val="14"/>
        </w:numPr>
        <w:ind w:left="993" w:hanging="633"/>
        <w:rPr>
          <w:rFonts w:cs="Arial"/>
          <w:b/>
          <w:sz w:val="22"/>
          <w:szCs w:val="22"/>
        </w:rPr>
      </w:pPr>
      <w:r w:rsidRPr="00B9117F">
        <w:rPr>
          <w:rFonts w:cs="Arial"/>
          <w:sz w:val="22"/>
          <w:szCs w:val="22"/>
        </w:rPr>
        <w:t>HM requested any suggestions for how this could be achieved. Ideas included:</w:t>
      </w:r>
    </w:p>
    <w:p w:rsidR="009E7ED1" w:rsidRPr="00B9117F" w:rsidRDefault="00502F9D" w:rsidP="00502F9D">
      <w:pPr>
        <w:pStyle w:val="PlainText"/>
        <w:numPr>
          <w:ilvl w:val="3"/>
          <w:numId w:val="14"/>
        </w:numPr>
        <w:rPr>
          <w:rFonts w:cs="Arial"/>
          <w:sz w:val="22"/>
          <w:szCs w:val="22"/>
        </w:rPr>
      </w:pPr>
      <w:proofErr w:type="spellStart"/>
      <w:r w:rsidRPr="00B9117F">
        <w:rPr>
          <w:rFonts w:cs="Arial"/>
          <w:sz w:val="22"/>
          <w:szCs w:val="22"/>
        </w:rPr>
        <w:t>Youtube</w:t>
      </w:r>
      <w:proofErr w:type="spellEnd"/>
      <w:r w:rsidRPr="00B9117F">
        <w:rPr>
          <w:rFonts w:cs="Arial"/>
          <w:sz w:val="22"/>
          <w:szCs w:val="22"/>
        </w:rPr>
        <w:t xml:space="preserve"> videos similar to </w:t>
      </w:r>
      <w:proofErr w:type="spellStart"/>
      <w:r w:rsidRPr="00B9117F">
        <w:rPr>
          <w:rFonts w:cs="Arial"/>
          <w:sz w:val="22"/>
          <w:szCs w:val="22"/>
        </w:rPr>
        <w:t>CGPGrey</w:t>
      </w:r>
      <w:proofErr w:type="spellEnd"/>
      <w:r w:rsidRPr="00B9117F">
        <w:rPr>
          <w:rFonts w:cs="Arial"/>
          <w:sz w:val="22"/>
          <w:szCs w:val="22"/>
        </w:rPr>
        <w:t>, which explain relatively complicated issues in a fun and straight forward, easy enough for anyone to understand;</w:t>
      </w:r>
    </w:p>
    <w:p w:rsidR="00502F9D" w:rsidRPr="00B9117F" w:rsidRDefault="00502F9D" w:rsidP="00502F9D">
      <w:pPr>
        <w:pStyle w:val="PlainText"/>
        <w:numPr>
          <w:ilvl w:val="3"/>
          <w:numId w:val="14"/>
        </w:numPr>
        <w:rPr>
          <w:rFonts w:cs="Arial"/>
          <w:sz w:val="22"/>
          <w:szCs w:val="22"/>
        </w:rPr>
      </w:pPr>
      <w:r w:rsidRPr="00B9117F">
        <w:rPr>
          <w:rFonts w:cs="Arial"/>
          <w:sz w:val="22"/>
          <w:szCs w:val="22"/>
        </w:rPr>
        <w:t>the establishment of a people’s parliament, similar to the one running in Ireland; and</w:t>
      </w:r>
    </w:p>
    <w:p w:rsidR="00502F9D" w:rsidRPr="00B9117F" w:rsidRDefault="00502F9D" w:rsidP="00502F9D">
      <w:pPr>
        <w:pStyle w:val="PlainText"/>
        <w:numPr>
          <w:ilvl w:val="3"/>
          <w:numId w:val="14"/>
        </w:numPr>
        <w:rPr>
          <w:rFonts w:cs="Arial"/>
          <w:sz w:val="22"/>
          <w:szCs w:val="22"/>
        </w:rPr>
      </w:pPr>
      <w:proofErr w:type="gramStart"/>
      <w:r w:rsidRPr="00B9117F">
        <w:rPr>
          <w:rFonts w:cs="Arial"/>
          <w:sz w:val="22"/>
          <w:szCs w:val="22"/>
        </w:rPr>
        <w:t>possibly</w:t>
      </w:r>
      <w:proofErr w:type="gramEnd"/>
      <w:r w:rsidRPr="00B9117F">
        <w:rPr>
          <w:rFonts w:cs="Arial"/>
          <w:sz w:val="22"/>
          <w:szCs w:val="22"/>
        </w:rPr>
        <w:t xml:space="preserve"> reinstituting the Youth Parliament which encourages pupils to participate in a Parliament/Assembly setting, allowing them to gain experience and see first-hand what is involved.</w:t>
      </w:r>
    </w:p>
    <w:p w:rsidR="005A0FEE" w:rsidRPr="00B9117F" w:rsidRDefault="005A0FEE" w:rsidP="00502F9D">
      <w:pPr>
        <w:pStyle w:val="PlainText"/>
        <w:numPr>
          <w:ilvl w:val="3"/>
          <w:numId w:val="14"/>
        </w:numPr>
        <w:rPr>
          <w:rFonts w:cs="Arial"/>
          <w:sz w:val="22"/>
          <w:szCs w:val="22"/>
        </w:rPr>
      </w:pPr>
      <w:r w:rsidRPr="00B9117F">
        <w:rPr>
          <w:rFonts w:cs="Arial"/>
          <w:sz w:val="22"/>
          <w:szCs w:val="22"/>
        </w:rPr>
        <w:t xml:space="preserve">AMs buddying up with schools to build further links with communities, holding Q&amp;A sessions with learners – either in person or virtually via </w:t>
      </w:r>
      <w:proofErr w:type="spellStart"/>
      <w:r w:rsidRPr="00B9117F">
        <w:rPr>
          <w:rFonts w:cs="Arial"/>
          <w:sz w:val="22"/>
          <w:szCs w:val="22"/>
        </w:rPr>
        <w:t>skype</w:t>
      </w:r>
      <w:proofErr w:type="spellEnd"/>
      <w:r w:rsidRPr="00B9117F">
        <w:rPr>
          <w:rFonts w:cs="Arial"/>
          <w:sz w:val="22"/>
          <w:szCs w:val="22"/>
        </w:rPr>
        <w:t>.</w:t>
      </w:r>
    </w:p>
    <w:p w:rsidR="005A0FEE" w:rsidRPr="00B9117F" w:rsidRDefault="005A0FEE" w:rsidP="00502F9D">
      <w:pPr>
        <w:pStyle w:val="PlainText"/>
        <w:numPr>
          <w:ilvl w:val="3"/>
          <w:numId w:val="14"/>
        </w:numPr>
        <w:rPr>
          <w:rFonts w:cs="Arial"/>
          <w:sz w:val="22"/>
          <w:szCs w:val="22"/>
        </w:rPr>
      </w:pPr>
      <w:r w:rsidRPr="00B9117F">
        <w:rPr>
          <w:rFonts w:cs="Arial"/>
          <w:sz w:val="22"/>
          <w:szCs w:val="22"/>
        </w:rPr>
        <w:t xml:space="preserve">Schools being invited to attend sessions at the </w:t>
      </w:r>
      <w:proofErr w:type="spellStart"/>
      <w:r w:rsidRPr="00B9117F">
        <w:rPr>
          <w:rFonts w:cs="Arial"/>
          <w:sz w:val="22"/>
          <w:szCs w:val="22"/>
        </w:rPr>
        <w:t>Senedd</w:t>
      </w:r>
      <w:proofErr w:type="spellEnd"/>
      <w:r w:rsidRPr="00B9117F">
        <w:rPr>
          <w:rFonts w:cs="Arial"/>
          <w:sz w:val="22"/>
          <w:szCs w:val="22"/>
        </w:rPr>
        <w:t xml:space="preserve">, similar to English schools being invited to visit Parliament. </w:t>
      </w:r>
    </w:p>
    <w:p w:rsidR="005A0FEE" w:rsidRPr="00B9117F" w:rsidRDefault="005A0FEE" w:rsidP="00502F9D">
      <w:pPr>
        <w:pStyle w:val="PlainText"/>
        <w:numPr>
          <w:ilvl w:val="3"/>
          <w:numId w:val="14"/>
        </w:numPr>
        <w:rPr>
          <w:rFonts w:cs="Arial"/>
          <w:sz w:val="22"/>
          <w:szCs w:val="22"/>
        </w:rPr>
      </w:pPr>
      <w:r w:rsidRPr="00B9117F">
        <w:rPr>
          <w:rFonts w:cs="Arial"/>
          <w:sz w:val="22"/>
          <w:szCs w:val="22"/>
        </w:rPr>
        <w:t xml:space="preserve">More technologically advanced tours of the </w:t>
      </w:r>
      <w:proofErr w:type="spellStart"/>
      <w:r w:rsidRPr="00B9117F">
        <w:rPr>
          <w:rFonts w:cs="Arial"/>
          <w:sz w:val="22"/>
          <w:szCs w:val="22"/>
        </w:rPr>
        <w:t>Senedd</w:t>
      </w:r>
      <w:proofErr w:type="spellEnd"/>
      <w:r w:rsidRPr="00B9117F">
        <w:rPr>
          <w:rFonts w:cs="Arial"/>
          <w:sz w:val="22"/>
          <w:szCs w:val="22"/>
        </w:rPr>
        <w:t xml:space="preserve"> and </w:t>
      </w:r>
      <w:proofErr w:type="spellStart"/>
      <w:r w:rsidRPr="00B9117F">
        <w:rPr>
          <w:rFonts w:cs="Arial"/>
          <w:sz w:val="22"/>
          <w:szCs w:val="22"/>
        </w:rPr>
        <w:t>Pierhead</w:t>
      </w:r>
      <w:proofErr w:type="spellEnd"/>
      <w:r w:rsidRPr="00B9117F">
        <w:rPr>
          <w:rFonts w:cs="Arial"/>
          <w:sz w:val="22"/>
          <w:szCs w:val="22"/>
        </w:rPr>
        <w:t xml:space="preserve"> building – possibly with wind-up story telling modules.</w:t>
      </w:r>
    </w:p>
    <w:p w:rsidR="005A0FEE" w:rsidRPr="00B9117F" w:rsidRDefault="005A0FEE" w:rsidP="00502F9D">
      <w:pPr>
        <w:pStyle w:val="PlainText"/>
        <w:numPr>
          <w:ilvl w:val="3"/>
          <w:numId w:val="14"/>
        </w:numPr>
        <w:rPr>
          <w:rFonts w:cs="Arial"/>
          <w:sz w:val="22"/>
          <w:szCs w:val="22"/>
        </w:rPr>
      </w:pPr>
      <w:r w:rsidRPr="00B9117F">
        <w:rPr>
          <w:rFonts w:cs="Arial"/>
          <w:sz w:val="22"/>
          <w:szCs w:val="22"/>
        </w:rPr>
        <w:t>More engagement with the Children’s Commissioner to help improve engagement with children and schools.</w:t>
      </w:r>
    </w:p>
    <w:p w:rsidR="00B9117F" w:rsidRPr="00B9117F" w:rsidRDefault="00B9117F" w:rsidP="00502F9D">
      <w:pPr>
        <w:pStyle w:val="PlainText"/>
        <w:ind w:left="1440"/>
        <w:rPr>
          <w:rFonts w:cs="Arial"/>
          <w:sz w:val="22"/>
          <w:szCs w:val="22"/>
        </w:rPr>
      </w:pPr>
    </w:p>
    <w:p w:rsidR="00B9117F" w:rsidRPr="00B9117F" w:rsidRDefault="00B9117F" w:rsidP="00B9117F">
      <w:pPr>
        <w:rPr>
          <w:rFonts w:ascii="Arial" w:hAnsi="Arial" w:cs="Arial"/>
        </w:rPr>
      </w:pPr>
    </w:p>
    <w:p w:rsidR="00B9117F" w:rsidRPr="00B9117F" w:rsidRDefault="00B9117F" w:rsidP="00B9117F">
      <w:pPr>
        <w:rPr>
          <w:rFonts w:ascii="Arial" w:hAnsi="Arial" w:cs="Arial"/>
          <w:b/>
        </w:rPr>
      </w:pPr>
      <w:r w:rsidRPr="00B9117F">
        <w:rPr>
          <w:rFonts w:ascii="Arial" w:hAnsi="Arial" w:cs="Arial"/>
          <w:b/>
        </w:rPr>
        <w:t>Summary of Actions</w:t>
      </w:r>
      <w:r>
        <w:rPr>
          <w:rFonts w:ascii="Arial" w:hAnsi="Arial" w:cs="Arial"/>
          <w:b/>
        </w:rPr>
        <w:t xml:space="preserve"> (26 January 2017)</w:t>
      </w:r>
    </w:p>
    <w:tbl>
      <w:tblPr>
        <w:tblStyle w:val="TableGrid"/>
        <w:tblW w:w="9639" w:type="dxa"/>
        <w:tblLook w:val="04A0" w:firstRow="1" w:lastRow="0" w:firstColumn="1" w:lastColumn="0" w:noHBand="0" w:noVBand="1"/>
      </w:tblPr>
      <w:tblGrid>
        <w:gridCol w:w="645"/>
        <w:gridCol w:w="1505"/>
        <w:gridCol w:w="7489"/>
      </w:tblGrid>
      <w:tr w:rsidR="00B9117F" w:rsidRPr="00B9117F" w:rsidTr="00B9117F">
        <w:tc>
          <w:tcPr>
            <w:tcW w:w="645" w:type="dxa"/>
          </w:tcPr>
          <w:p w:rsidR="00B9117F" w:rsidRPr="00B9117F" w:rsidRDefault="00B9117F" w:rsidP="000814EF">
            <w:pPr>
              <w:pStyle w:val="ListParagraph"/>
              <w:ind w:left="0"/>
              <w:rPr>
                <w:rFonts w:ascii="Arial" w:hAnsi="Arial" w:cs="Arial"/>
                <w:b/>
              </w:rPr>
            </w:pPr>
            <w:r w:rsidRPr="00B9117F">
              <w:rPr>
                <w:rFonts w:ascii="Arial" w:hAnsi="Arial" w:cs="Arial"/>
                <w:b/>
              </w:rPr>
              <w:t>Ref</w:t>
            </w:r>
          </w:p>
        </w:tc>
        <w:tc>
          <w:tcPr>
            <w:tcW w:w="1505" w:type="dxa"/>
          </w:tcPr>
          <w:p w:rsidR="00B9117F" w:rsidRPr="00B9117F" w:rsidRDefault="00B9117F" w:rsidP="000814EF">
            <w:pPr>
              <w:pStyle w:val="ListParagraph"/>
              <w:ind w:left="0" w:right="175"/>
              <w:rPr>
                <w:rFonts w:ascii="Arial" w:hAnsi="Arial" w:cs="Arial"/>
                <w:b/>
              </w:rPr>
            </w:pPr>
            <w:r w:rsidRPr="00B9117F">
              <w:rPr>
                <w:rFonts w:ascii="Arial" w:hAnsi="Arial" w:cs="Arial"/>
                <w:b/>
              </w:rPr>
              <w:t>Owner</w:t>
            </w:r>
          </w:p>
        </w:tc>
        <w:tc>
          <w:tcPr>
            <w:tcW w:w="7489" w:type="dxa"/>
          </w:tcPr>
          <w:p w:rsidR="00B9117F" w:rsidRPr="00B9117F" w:rsidRDefault="00B9117F" w:rsidP="000814EF">
            <w:pPr>
              <w:pStyle w:val="ListParagraph"/>
              <w:ind w:left="0"/>
              <w:rPr>
                <w:rFonts w:ascii="Arial" w:hAnsi="Arial" w:cs="Arial"/>
                <w:b/>
              </w:rPr>
            </w:pPr>
            <w:r w:rsidRPr="00B9117F">
              <w:rPr>
                <w:rFonts w:ascii="Arial" w:hAnsi="Arial" w:cs="Arial"/>
                <w:b/>
              </w:rPr>
              <w:t>Action</w:t>
            </w:r>
          </w:p>
        </w:tc>
      </w:tr>
      <w:tr w:rsidR="00B9117F" w:rsidRPr="00B9117F" w:rsidTr="00B9117F">
        <w:tc>
          <w:tcPr>
            <w:tcW w:w="645" w:type="dxa"/>
          </w:tcPr>
          <w:p w:rsidR="00B9117F" w:rsidRPr="00B9117F" w:rsidRDefault="00B9117F" w:rsidP="00B9117F">
            <w:pPr>
              <w:pStyle w:val="ListParagraph"/>
              <w:ind w:left="0"/>
              <w:rPr>
                <w:rFonts w:ascii="Arial" w:hAnsi="Arial" w:cs="Arial"/>
              </w:rPr>
            </w:pPr>
            <w:r w:rsidRPr="00B9117F">
              <w:rPr>
                <w:rFonts w:ascii="Arial" w:hAnsi="Arial" w:cs="Arial"/>
              </w:rPr>
              <w:t>2.12</w:t>
            </w:r>
          </w:p>
        </w:tc>
        <w:tc>
          <w:tcPr>
            <w:tcW w:w="1505" w:type="dxa"/>
          </w:tcPr>
          <w:p w:rsidR="00B9117F" w:rsidRPr="00B9117F" w:rsidRDefault="00B9117F" w:rsidP="000814EF">
            <w:pPr>
              <w:pStyle w:val="ListParagraph"/>
              <w:ind w:left="0"/>
              <w:rPr>
                <w:rFonts w:ascii="Arial" w:hAnsi="Arial" w:cs="Arial"/>
              </w:rPr>
            </w:pPr>
            <w:r w:rsidRPr="00B9117F">
              <w:rPr>
                <w:rFonts w:ascii="Arial" w:hAnsi="Arial" w:cs="Arial"/>
              </w:rPr>
              <w:t>Members</w:t>
            </w:r>
          </w:p>
        </w:tc>
        <w:tc>
          <w:tcPr>
            <w:tcW w:w="7489" w:type="dxa"/>
          </w:tcPr>
          <w:p w:rsidR="00B9117F" w:rsidRPr="00B9117F" w:rsidRDefault="00B9117F" w:rsidP="000814EF">
            <w:pPr>
              <w:pStyle w:val="ListParagraph"/>
              <w:ind w:left="0"/>
              <w:rPr>
                <w:rFonts w:ascii="Arial" w:hAnsi="Arial" w:cs="Arial"/>
                <w:i/>
              </w:rPr>
            </w:pPr>
            <w:r w:rsidRPr="00B9117F">
              <w:rPr>
                <w:rFonts w:ascii="Arial" w:hAnsi="Arial" w:cs="Arial"/>
              </w:rPr>
              <w:t>Members to provide comments on the Online Safety Zone.</w:t>
            </w:r>
          </w:p>
        </w:tc>
      </w:tr>
      <w:tr w:rsidR="00B9117F" w:rsidRPr="00B9117F" w:rsidTr="00B9117F">
        <w:tc>
          <w:tcPr>
            <w:tcW w:w="645" w:type="dxa"/>
          </w:tcPr>
          <w:p w:rsidR="00B9117F" w:rsidRPr="00B9117F" w:rsidRDefault="00B9117F" w:rsidP="000814EF">
            <w:pPr>
              <w:pStyle w:val="ListParagraph"/>
              <w:ind w:left="0"/>
              <w:rPr>
                <w:rFonts w:ascii="Arial" w:hAnsi="Arial" w:cs="Arial"/>
              </w:rPr>
            </w:pPr>
            <w:r w:rsidRPr="00B9117F">
              <w:rPr>
                <w:rFonts w:ascii="Arial" w:hAnsi="Arial" w:cs="Arial"/>
              </w:rPr>
              <w:t>2.16</w:t>
            </w:r>
          </w:p>
        </w:tc>
        <w:tc>
          <w:tcPr>
            <w:tcW w:w="1505" w:type="dxa"/>
          </w:tcPr>
          <w:p w:rsidR="00B9117F" w:rsidRPr="00B9117F" w:rsidRDefault="00B9117F" w:rsidP="000814EF">
            <w:pPr>
              <w:pStyle w:val="ListParagraph"/>
              <w:ind w:left="0"/>
              <w:rPr>
                <w:rFonts w:ascii="Arial" w:hAnsi="Arial" w:cs="Arial"/>
              </w:rPr>
            </w:pPr>
            <w:r w:rsidRPr="00B9117F">
              <w:rPr>
                <w:rFonts w:ascii="Arial" w:hAnsi="Arial" w:cs="Arial"/>
              </w:rPr>
              <w:t>Members</w:t>
            </w:r>
          </w:p>
        </w:tc>
        <w:tc>
          <w:tcPr>
            <w:tcW w:w="7489" w:type="dxa"/>
          </w:tcPr>
          <w:p w:rsidR="00B9117F" w:rsidRPr="00B9117F" w:rsidRDefault="00B9117F" w:rsidP="00B9117F">
            <w:pPr>
              <w:pStyle w:val="PlainText"/>
              <w:rPr>
                <w:rFonts w:cs="Arial"/>
              </w:rPr>
            </w:pPr>
            <w:r w:rsidRPr="00B9117F">
              <w:rPr>
                <w:rFonts w:cs="Arial"/>
                <w:sz w:val="22"/>
                <w:szCs w:val="22"/>
              </w:rPr>
              <w:t>Members to provide suggestions for speakers, workshops and themes for this year’s NDLE.</w:t>
            </w:r>
          </w:p>
        </w:tc>
      </w:tr>
      <w:tr w:rsidR="00B9117F" w:rsidRPr="00B9117F" w:rsidTr="00B9117F">
        <w:tc>
          <w:tcPr>
            <w:tcW w:w="645" w:type="dxa"/>
          </w:tcPr>
          <w:p w:rsidR="00B9117F" w:rsidRPr="00B9117F" w:rsidRDefault="00B9117F" w:rsidP="000814EF">
            <w:pPr>
              <w:pStyle w:val="ListParagraph"/>
              <w:ind w:left="0"/>
              <w:rPr>
                <w:rFonts w:ascii="Arial" w:hAnsi="Arial" w:cs="Arial"/>
              </w:rPr>
            </w:pPr>
            <w:r w:rsidRPr="00B9117F">
              <w:rPr>
                <w:rFonts w:ascii="Arial" w:hAnsi="Arial" w:cs="Arial"/>
              </w:rPr>
              <w:t>3.7</w:t>
            </w:r>
          </w:p>
        </w:tc>
        <w:tc>
          <w:tcPr>
            <w:tcW w:w="1505" w:type="dxa"/>
          </w:tcPr>
          <w:p w:rsidR="00B9117F" w:rsidRPr="00B9117F" w:rsidRDefault="00B9117F" w:rsidP="000814EF">
            <w:pPr>
              <w:pStyle w:val="ListParagraph"/>
              <w:ind w:left="0"/>
              <w:rPr>
                <w:rFonts w:ascii="Arial" w:hAnsi="Arial" w:cs="Arial"/>
              </w:rPr>
            </w:pPr>
            <w:r w:rsidRPr="00B9117F">
              <w:rPr>
                <w:rFonts w:ascii="Arial" w:hAnsi="Arial" w:cs="Arial"/>
              </w:rPr>
              <w:t>Members</w:t>
            </w:r>
          </w:p>
        </w:tc>
        <w:tc>
          <w:tcPr>
            <w:tcW w:w="7489" w:type="dxa"/>
          </w:tcPr>
          <w:p w:rsidR="00B9117F" w:rsidRPr="00B9117F" w:rsidRDefault="00B9117F" w:rsidP="000814EF">
            <w:pPr>
              <w:pStyle w:val="ListParagraph"/>
              <w:ind w:left="0"/>
              <w:rPr>
                <w:rFonts w:ascii="Arial" w:hAnsi="Arial" w:cs="Arial"/>
              </w:rPr>
            </w:pPr>
            <w:r w:rsidRPr="00B9117F">
              <w:rPr>
                <w:rFonts w:ascii="Arial" w:hAnsi="Arial" w:cs="Arial"/>
              </w:rPr>
              <w:t>Members to submit any comments on the Professional Learning Offer to the Secretariat.</w:t>
            </w:r>
          </w:p>
        </w:tc>
      </w:tr>
      <w:tr w:rsidR="00B9117F" w:rsidRPr="00B9117F" w:rsidTr="00B9117F">
        <w:tc>
          <w:tcPr>
            <w:tcW w:w="645" w:type="dxa"/>
          </w:tcPr>
          <w:p w:rsidR="00B9117F" w:rsidRPr="00B9117F" w:rsidRDefault="00B9117F" w:rsidP="000814EF">
            <w:pPr>
              <w:pStyle w:val="ListParagraph"/>
              <w:ind w:left="0"/>
              <w:rPr>
                <w:rFonts w:ascii="Arial" w:hAnsi="Arial" w:cs="Arial"/>
              </w:rPr>
            </w:pPr>
            <w:r w:rsidRPr="00B9117F">
              <w:rPr>
                <w:rFonts w:ascii="Arial" w:hAnsi="Arial" w:cs="Arial"/>
              </w:rPr>
              <w:t>3.8</w:t>
            </w:r>
          </w:p>
        </w:tc>
        <w:tc>
          <w:tcPr>
            <w:tcW w:w="1505" w:type="dxa"/>
          </w:tcPr>
          <w:p w:rsidR="00B9117F" w:rsidRPr="00B9117F" w:rsidRDefault="00B9117F" w:rsidP="000814EF">
            <w:pPr>
              <w:pStyle w:val="ListParagraph"/>
              <w:ind w:left="0"/>
              <w:rPr>
                <w:rFonts w:ascii="Arial" w:hAnsi="Arial" w:cs="Arial"/>
              </w:rPr>
            </w:pPr>
            <w:r w:rsidRPr="00B9117F">
              <w:rPr>
                <w:rFonts w:ascii="Arial" w:hAnsi="Arial" w:cs="Arial"/>
              </w:rPr>
              <w:t>Secretariat</w:t>
            </w:r>
          </w:p>
        </w:tc>
        <w:tc>
          <w:tcPr>
            <w:tcW w:w="7489" w:type="dxa"/>
          </w:tcPr>
          <w:p w:rsidR="00B9117F" w:rsidRPr="00B9117F" w:rsidRDefault="00B9117F" w:rsidP="000814EF">
            <w:pPr>
              <w:pStyle w:val="ListParagraph"/>
              <w:ind w:left="0"/>
              <w:rPr>
                <w:rFonts w:ascii="Arial" w:hAnsi="Arial" w:cs="Arial"/>
              </w:rPr>
            </w:pPr>
            <w:r w:rsidRPr="00B9117F">
              <w:rPr>
                <w:rFonts w:ascii="Arial" w:hAnsi="Arial" w:cs="Arial"/>
              </w:rPr>
              <w:t>Secretariat to share the Curriculum Mapping Tool via the collaboration site.</w:t>
            </w:r>
            <w:bookmarkStart w:id="0" w:name="_GoBack"/>
            <w:bookmarkEnd w:id="0"/>
          </w:p>
        </w:tc>
      </w:tr>
      <w:tr w:rsidR="00B9117F" w:rsidRPr="00B9117F" w:rsidTr="00B9117F">
        <w:tc>
          <w:tcPr>
            <w:tcW w:w="645" w:type="dxa"/>
          </w:tcPr>
          <w:p w:rsidR="00B9117F" w:rsidRPr="00B9117F" w:rsidRDefault="00B9117F" w:rsidP="000814EF">
            <w:pPr>
              <w:pStyle w:val="ListParagraph"/>
              <w:ind w:left="0"/>
              <w:rPr>
                <w:rFonts w:ascii="Arial" w:hAnsi="Arial" w:cs="Arial"/>
              </w:rPr>
            </w:pPr>
            <w:r w:rsidRPr="00B9117F">
              <w:rPr>
                <w:rFonts w:ascii="Arial" w:hAnsi="Arial" w:cs="Arial"/>
              </w:rPr>
              <w:t>3.14</w:t>
            </w:r>
          </w:p>
        </w:tc>
        <w:tc>
          <w:tcPr>
            <w:tcW w:w="1505" w:type="dxa"/>
          </w:tcPr>
          <w:p w:rsidR="00B9117F" w:rsidRPr="00B9117F" w:rsidRDefault="00B9117F" w:rsidP="000814EF">
            <w:pPr>
              <w:pStyle w:val="ListParagraph"/>
              <w:ind w:left="0"/>
              <w:rPr>
                <w:rFonts w:ascii="Arial" w:hAnsi="Arial" w:cs="Arial"/>
              </w:rPr>
            </w:pPr>
            <w:r w:rsidRPr="00B9117F">
              <w:rPr>
                <w:rFonts w:ascii="Arial" w:hAnsi="Arial" w:cs="Arial"/>
              </w:rPr>
              <w:t>Secretariat</w:t>
            </w:r>
          </w:p>
        </w:tc>
        <w:tc>
          <w:tcPr>
            <w:tcW w:w="7489" w:type="dxa"/>
          </w:tcPr>
          <w:p w:rsidR="00B9117F" w:rsidRPr="00B9117F" w:rsidRDefault="00B9117F" w:rsidP="00B9117F">
            <w:pPr>
              <w:pStyle w:val="PlainText"/>
              <w:rPr>
                <w:rFonts w:cs="Arial"/>
                <w:i/>
              </w:rPr>
            </w:pPr>
            <w:r w:rsidRPr="00B9117F">
              <w:rPr>
                <w:rFonts w:cs="Arial"/>
                <w:sz w:val="22"/>
                <w:szCs w:val="22"/>
              </w:rPr>
              <w:t>Secretariat to circulate communications</w:t>
            </w:r>
            <w:r w:rsidRPr="00B9117F">
              <w:rPr>
                <w:rFonts w:cs="Arial"/>
                <w:sz w:val="22"/>
                <w:szCs w:val="22"/>
              </w:rPr>
              <w:t xml:space="preserve"> </w:t>
            </w:r>
            <w:r w:rsidRPr="00B9117F">
              <w:rPr>
                <w:rFonts w:cs="Arial"/>
                <w:sz w:val="22"/>
                <w:szCs w:val="22"/>
              </w:rPr>
              <w:t>regarding the Self-Assessment tool.</w:t>
            </w:r>
          </w:p>
        </w:tc>
      </w:tr>
    </w:tbl>
    <w:p w:rsidR="00B9117F" w:rsidRPr="00B9117F" w:rsidRDefault="00B9117F" w:rsidP="00B9117F">
      <w:pPr>
        <w:tabs>
          <w:tab w:val="left" w:pos="5247"/>
        </w:tabs>
        <w:rPr>
          <w:rFonts w:ascii="Arial" w:hAnsi="Arial" w:cs="Arial"/>
        </w:rPr>
      </w:pPr>
    </w:p>
    <w:p w:rsidR="00B9117F" w:rsidRPr="00B9117F" w:rsidRDefault="00B9117F">
      <w:pPr>
        <w:tabs>
          <w:tab w:val="left" w:pos="5247"/>
        </w:tabs>
        <w:rPr>
          <w:rFonts w:ascii="Arial" w:hAnsi="Arial" w:cs="Arial"/>
        </w:rPr>
      </w:pPr>
    </w:p>
    <w:sectPr w:rsidR="00B9117F" w:rsidRPr="00B911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69" w:rsidRDefault="001A7F69" w:rsidP="000A0DFB">
      <w:pPr>
        <w:spacing w:after="0" w:line="240" w:lineRule="auto"/>
      </w:pPr>
      <w:r>
        <w:separator/>
      </w:r>
    </w:p>
  </w:endnote>
  <w:endnote w:type="continuationSeparator" w:id="0">
    <w:p w:rsidR="001A7F69" w:rsidRDefault="001A7F69" w:rsidP="000A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69" w:rsidRDefault="001A7F69" w:rsidP="000A0DFB">
      <w:pPr>
        <w:spacing w:after="0" w:line="240" w:lineRule="auto"/>
      </w:pPr>
      <w:r>
        <w:separator/>
      </w:r>
    </w:p>
  </w:footnote>
  <w:footnote w:type="continuationSeparator" w:id="0">
    <w:p w:rsidR="001A7F69" w:rsidRDefault="001A7F69" w:rsidP="000A0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EC5"/>
    <w:multiLevelType w:val="hybridMultilevel"/>
    <w:tmpl w:val="1346DA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07312"/>
    <w:multiLevelType w:val="multilevel"/>
    <w:tmpl w:val="3C3AC7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2EB04977"/>
    <w:multiLevelType w:val="multilevel"/>
    <w:tmpl w:val="9AF2D1EC"/>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nsid w:val="3AD420EC"/>
    <w:multiLevelType w:val="multilevel"/>
    <w:tmpl w:val="9188AB5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408A2D19"/>
    <w:multiLevelType w:val="multilevel"/>
    <w:tmpl w:val="9188AB5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8B74D02"/>
    <w:multiLevelType w:val="multilevel"/>
    <w:tmpl w:val="9188AB5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59E85F79"/>
    <w:multiLevelType w:val="multilevel"/>
    <w:tmpl w:val="F5C881F2"/>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7">
    <w:nsid w:val="5D3D3E4E"/>
    <w:multiLevelType w:val="multilevel"/>
    <w:tmpl w:val="7A687830"/>
    <w:lvl w:ilvl="0">
      <w:start w:val="3"/>
      <w:numFmt w:val="decimal"/>
      <w:lvlText w:val="%1"/>
      <w:lvlJc w:val="left"/>
      <w:pPr>
        <w:ind w:left="360" w:hanging="360"/>
      </w:pPr>
      <w:rPr>
        <w:rFonts w:cstheme="minorBidi" w:hint="default"/>
        <w:b w:val="0"/>
      </w:rPr>
    </w:lvl>
    <w:lvl w:ilvl="1">
      <w:start w:val="1"/>
      <w:numFmt w:val="decimal"/>
      <w:lvlText w:val="%1.%2"/>
      <w:lvlJc w:val="left"/>
      <w:pPr>
        <w:ind w:left="720" w:hanging="360"/>
      </w:pPr>
      <w:rPr>
        <w:rFonts w:cstheme="minorBidi" w:hint="default"/>
        <w:b w:val="0"/>
      </w:rPr>
    </w:lvl>
    <w:lvl w:ilvl="2">
      <w:start w:val="1"/>
      <w:numFmt w:val="decimal"/>
      <w:lvlText w:val="%1.%2.%3"/>
      <w:lvlJc w:val="left"/>
      <w:pPr>
        <w:ind w:left="1440" w:hanging="720"/>
      </w:pPr>
      <w:rPr>
        <w:rFonts w:cstheme="minorBidi" w:hint="default"/>
        <w:b w:val="0"/>
      </w:rPr>
    </w:lvl>
    <w:lvl w:ilvl="3">
      <w:start w:val="1"/>
      <w:numFmt w:val="decimal"/>
      <w:lvlText w:val="%1.%2.%3.%4"/>
      <w:lvlJc w:val="left"/>
      <w:pPr>
        <w:ind w:left="1800" w:hanging="720"/>
      </w:pPr>
      <w:rPr>
        <w:rFonts w:cstheme="minorBidi" w:hint="default"/>
        <w:b w:val="0"/>
      </w:rPr>
    </w:lvl>
    <w:lvl w:ilvl="4">
      <w:start w:val="1"/>
      <w:numFmt w:val="decimal"/>
      <w:lvlText w:val="%1.%2.%3.%4.%5"/>
      <w:lvlJc w:val="left"/>
      <w:pPr>
        <w:ind w:left="2520" w:hanging="1080"/>
      </w:pPr>
      <w:rPr>
        <w:rFonts w:cstheme="minorBidi" w:hint="default"/>
        <w:b w:val="0"/>
      </w:rPr>
    </w:lvl>
    <w:lvl w:ilvl="5">
      <w:start w:val="1"/>
      <w:numFmt w:val="decimal"/>
      <w:lvlText w:val="%1.%2.%3.%4.%5.%6"/>
      <w:lvlJc w:val="left"/>
      <w:pPr>
        <w:ind w:left="2880" w:hanging="1080"/>
      </w:pPr>
      <w:rPr>
        <w:rFonts w:cstheme="minorBidi" w:hint="default"/>
        <w:b w:val="0"/>
      </w:rPr>
    </w:lvl>
    <w:lvl w:ilvl="6">
      <w:start w:val="1"/>
      <w:numFmt w:val="decimal"/>
      <w:lvlText w:val="%1.%2.%3.%4.%5.%6.%7"/>
      <w:lvlJc w:val="left"/>
      <w:pPr>
        <w:ind w:left="3600" w:hanging="1440"/>
      </w:pPr>
      <w:rPr>
        <w:rFonts w:cstheme="minorBidi" w:hint="default"/>
        <w:b w:val="0"/>
      </w:rPr>
    </w:lvl>
    <w:lvl w:ilvl="7">
      <w:start w:val="1"/>
      <w:numFmt w:val="decimal"/>
      <w:lvlText w:val="%1.%2.%3.%4.%5.%6.%7.%8"/>
      <w:lvlJc w:val="left"/>
      <w:pPr>
        <w:ind w:left="3960" w:hanging="1440"/>
      </w:pPr>
      <w:rPr>
        <w:rFonts w:cstheme="minorBidi" w:hint="default"/>
        <w:b w:val="0"/>
      </w:rPr>
    </w:lvl>
    <w:lvl w:ilvl="8">
      <w:start w:val="1"/>
      <w:numFmt w:val="decimal"/>
      <w:lvlText w:val="%1.%2.%3.%4.%5.%6.%7.%8.%9"/>
      <w:lvlJc w:val="left"/>
      <w:pPr>
        <w:ind w:left="4680" w:hanging="1800"/>
      </w:pPr>
      <w:rPr>
        <w:rFonts w:cstheme="minorBidi" w:hint="default"/>
        <w:b w:val="0"/>
      </w:rPr>
    </w:lvl>
  </w:abstractNum>
  <w:abstractNum w:abstractNumId="8">
    <w:nsid w:val="62146C0B"/>
    <w:multiLevelType w:val="multilevel"/>
    <w:tmpl w:val="7A687830"/>
    <w:lvl w:ilvl="0">
      <w:start w:val="3"/>
      <w:numFmt w:val="decimal"/>
      <w:lvlText w:val="%1"/>
      <w:lvlJc w:val="left"/>
      <w:pPr>
        <w:ind w:left="360" w:hanging="360"/>
      </w:pPr>
      <w:rPr>
        <w:rFonts w:cstheme="minorBidi" w:hint="default"/>
        <w:b w:val="0"/>
      </w:rPr>
    </w:lvl>
    <w:lvl w:ilvl="1">
      <w:start w:val="1"/>
      <w:numFmt w:val="decimal"/>
      <w:lvlText w:val="%1.%2"/>
      <w:lvlJc w:val="left"/>
      <w:pPr>
        <w:ind w:left="720" w:hanging="360"/>
      </w:pPr>
      <w:rPr>
        <w:rFonts w:cstheme="minorBidi" w:hint="default"/>
        <w:b w:val="0"/>
      </w:rPr>
    </w:lvl>
    <w:lvl w:ilvl="2">
      <w:start w:val="1"/>
      <w:numFmt w:val="decimal"/>
      <w:lvlText w:val="%1.%2.%3"/>
      <w:lvlJc w:val="left"/>
      <w:pPr>
        <w:ind w:left="1440" w:hanging="720"/>
      </w:pPr>
      <w:rPr>
        <w:rFonts w:cstheme="minorBidi" w:hint="default"/>
        <w:b w:val="0"/>
      </w:rPr>
    </w:lvl>
    <w:lvl w:ilvl="3">
      <w:start w:val="1"/>
      <w:numFmt w:val="decimal"/>
      <w:lvlText w:val="%1.%2.%3.%4"/>
      <w:lvlJc w:val="left"/>
      <w:pPr>
        <w:ind w:left="1800" w:hanging="720"/>
      </w:pPr>
      <w:rPr>
        <w:rFonts w:cstheme="minorBidi" w:hint="default"/>
        <w:b w:val="0"/>
      </w:rPr>
    </w:lvl>
    <w:lvl w:ilvl="4">
      <w:start w:val="1"/>
      <w:numFmt w:val="decimal"/>
      <w:lvlText w:val="%1.%2.%3.%4.%5"/>
      <w:lvlJc w:val="left"/>
      <w:pPr>
        <w:ind w:left="2520" w:hanging="1080"/>
      </w:pPr>
      <w:rPr>
        <w:rFonts w:cstheme="minorBidi" w:hint="default"/>
        <w:b w:val="0"/>
      </w:rPr>
    </w:lvl>
    <w:lvl w:ilvl="5">
      <w:start w:val="1"/>
      <w:numFmt w:val="decimal"/>
      <w:lvlText w:val="%1.%2.%3.%4.%5.%6"/>
      <w:lvlJc w:val="left"/>
      <w:pPr>
        <w:ind w:left="2880" w:hanging="1080"/>
      </w:pPr>
      <w:rPr>
        <w:rFonts w:cstheme="minorBidi" w:hint="default"/>
        <w:b w:val="0"/>
      </w:rPr>
    </w:lvl>
    <w:lvl w:ilvl="6">
      <w:start w:val="1"/>
      <w:numFmt w:val="decimal"/>
      <w:lvlText w:val="%1.%2.%3.%4.%5.%6.%7"/>
      <w:lvlJc w:val="left"/>
      <w:pPr>
        <w:ind w:left="3600" w:hanging="1440"/>
      </w:pPr>
      <w:rPr>
        <w:rFonts w:cstheme="minorBidi" w:hint="default"/>
        <w:b w:val="0"/>
      </w:rPr>
    </w:lvl>
    <w:lvl w:ilvl="7">
      <w:start w:val="1"/>
      <w:numFmt w:val="decimal"/>
      <w:lvlText w:val="%1.%2.%3.%4.%5.%6.%7.%8"/>
      <w:lvlJc w:val="left"/>
      <w:pPr>
        <w:ind w:left="3960" w:hanging="1440"/>
      </w:pPr>
      <w:rPr>
        <w:rFonts w:cstheme="minorBidi" w:hint="default"/>
        <w:b w:val="0"/>
      </w:rPr>
    </w:lvl>
    <w:lvl w:ilvl="8">
      <w:start w:val="1"/>
      <w:numFmt w:val="decimal"/>
      <w:lvlText w:val="%1.%2.%3.%4.%5.%6.%7.%8.%9"/>
      <w:lvlJc w:val="left"/>
      <w:pPr>
        <w:ind w:left="4680" w:hanging="1800"/>
      </w:pPr>
      <w:rPr>
        <w:rFonts w:cstheme="minorBidi" w:hint="default"/>
        <w:b w:val="0"/>
      </w:rPr>
    </w:lvl>
  </w:abstractNum>
  <w:abstractNum w:abstractNumId="9">
    <w:nsid w:val="6B555C48"/>
    <w:multiLevelType w:val="multilevel"/>
    <w:tmpl w:val="9188AB5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nsid w:val="6CEF6CA1"/>
    <w:multiLevelType w:val="multilevel"/>
    <w:tmpl w:val="7A687830"/>
    <w:lvl w:ilvl="0">
      <w:start w:val="3"/>
      <w:numFmt w:val="decimal"/>
      <w:lvlText w:val="%1"/>
      <w:lvlJc w:val="left"/>
      <w:pPr>
        <w:ind w:left="360" w:hanging="360"/>
      </w:pPr>
      <w:rPr>
        <w:rFonts w:cstheme="minorBidi" w:hint="default"/>
        <w:b w:val="0"/>
      </w:rPr>
    </w:lvl>
    <w:lvl w:ilvl="1">
      <w:start w:val="1"/>
      <w:numFmt w:val="decimal"/>
      <w:lvlText w:val="%1.%2"/>
      <w:lvlJc w:val="left"/>
      <w:pPr>
        <w:ind w:left="720" w:hanging="360"/>
      </w:pPr>
      <w:rPr>
        <w:rFonts w:cstheme="minorBidi" w:hint="default"/>
        <w:b w:val="0"/>
      </w:rPr>
    </w:lvl>
    <w:lvl w:ilvl="2">
      <w:start w:val="1"/>
      <w:numFmt w:val="decimal"/>
      <w:lvlText w:val="%1.%2.%3"/>
      <w:lvlJc w:val="left"/>
      <w:pPr>
        <w:ind w:left="1440" w:hanging="720"/>
      </w:pPr>
      <w:rPr>
        <w:rFonts w:cstheme="minorBidi" w:hint="default"/>
        <w:b w:val="0"/>
      </w:rPr>
    </w:lvl>
    <w:lvl w:ilvl="3">
      <w:start w:val="1"/>
      <w:numFmt w:val="decimal"/>
      <w:lvlText w:val="%1.%2.%3.%4"/>
      <w:lvlJc w:val="left"/>
      <w:pPr>
        <w:ind w:left="1800" w:hanging="720"/>
      </w:pPr>
      <w:rPr>
        <w:rFonts w:cstheme="minorBidi" w:hint="default"/>
        <w:b w:val="0"/>
      </w:rPr>
    </w:lvl>
    <w:lvl w:ilvl="4">
      <w:start w:val="1"/>
      <w:numFmt w:val="decimal"/>
      <w:lvlText w:val="%1.%2.%3.%4.%5"/>
      <w:lvlJc w:val="left"/>
      <w:pPr>
        <w:ind w:left="2520" w:hanging="1080"/>
      </w:pPr>
      <w:rPr>
        <w:rFonts w:cstheme="minorBidi" w:hint="default"/>
        <w:b w:val="0"/>
      </w:rPr>
    </w:lvl>
    <w:lvl w:ilvl="5">
      <w:start w:val="1"/>
      <w:numFmt w:val="decimal"/>
      <w:lvlText w:val="%1.%2.%3.%4.%5.%6"/>
      <w:lvlJc w:val="left"/>
      <w:pPr>
        <w:ind w:left="2880" w:hanging="1080"/>
      </w:pPr>
      <w:rPr>
        <w:rFonts w:cstheme="minorBidi" w:hint="default"/>
        <w:b w:val="0"/>
      </w:rPr>
    </w:lvl>
    <w:lvl w:ilvl="6">
      <w:start w:val="1"/>
      <w:numFmt w:val="decimal"/>
      <w:lvlText w:val="%1.%2.%3.%4.%5.%6.%7"/>
      <w:lvlJc w:val="left"/>
      <w:pPr>
        <w:ind w:left="3600" w:hanging="1440"/>
      </w:pPr>
      <w:rPr>
        <w:rFonts w:cstheme="minorBidi" w:hint="default"/>
        <w:b w:val="0"/>
      </w:rPr>
    </w:lvl>
    <w:lvl w:ilvl="7">
      <w:start w:val="1"/>
      <w:numFmt w:val="decimal"/>
      <w:lvlText w:val="%1.%2.%3.%4.%5.%6.%7.%8"/>
      <w:lvlJc w:val="left"/>
      <w:pPr>
        <w:ind w:left="3960" w:hanging="1440"/>
      </w:pPr>
      <w:rPr>
        <w:rFonts w:cstheme="minorBidi" w:hint="default"/>
        <w:b w:val="0"/>
      </w:rPr>
    </w:lvl>
    <w:lvl w:ilvl="8">
      <w:start w:val="1"/>
      <w:numFmt w:val="decimal"/>
      <w:lvlText w:val="%1.%2.%3.%4.%5.%6.%7.%8.%9"/>
      <w:lvlJc w:val="left"/>
      <w:pPr>
        <w:ind w:left="4680" w:hanging="1800"/>
      </w:pPr>
      <w:rPr>
        <w:rFonts w:cstheme="minorBidi" w:hint="default"/>
        <w:b w:val="0"/>
      </w:rPr>
    </w:lvl>
  </w:abstractNum>
  <w:abstractNum w:abstractNumId="11">
    <w:nsid w:val="76A13DFC"/>
    <w:multiLevelType w:val="hybridMultilevel"/>
    <w:tmpl w:val="7BD8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587C55"/>
    <w:multiLevelType w:val="multilevel"/>
    <w:tmpl w:val="1346DA1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3">
    <w:nsid w:val="7B36072E"/>
    <w:multiLevelType w:val="multilevel"/>
    <w:tmpl w:val="EA1E3CB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bullet"/>
      <w:lvlText w:val=""/>
      <w:lvlJc w:val="left"/>
      <w:pPr>
        <w:ind w:left="2880" w:hanging="720"/>
      </w:pPr>
      <w:rPr>
        <w:rFonts w:ascii="Symbol" w:hAnsi="Symbol"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6"/>
  </w:num>
  <w:num w:numId="3">
    <w:abstractNumId w:val="13"/>
  </w:num>
  <w:num w:numId="4">
    <w:abstractNumId w:val="1"/>
  </w:num>
  <w:num w:numId="5">
    <w:abstractNumId w:val="3"/>
  </w:num>
  <w:num w:numId="6">
    <w:abstractNumId w:val="9"/>
  </w:num>
  <w:num w:numId="7">
    <w:abstractNumId w:val="11"/>
  </w:num>
  <w:num w:numId="8">
    <w:abstractNumId w:val="5"/>
  </w:num>
  <w:num w:numId="9">
    <w:abstractNumId w:val="4"/>
  </w:num>
  <w:num w:numId="10">
    <w:abstractNumId w:val="8"/>
  </w:num>
  <w:num w:numId="11">
    <w:abstractNumId w:val="10"/>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FE"/>
    <w:rsid w:val="000010A8"/>
    <w:rsid w:val="0001604C"/>
    <w:rsid w:val="00021444"/>
    <w:rsid w:val="00022576"/>
    <w:rsid w:val="0002329B"/>
    <w:rsid w:val="00025B30"/>
    <w:rsid w:val="000350F4"/>
    <w:rsid w:val="00051A92"/>
    <w:rsid w:val="00053C43"/>
    <w:rsid w:val="000553E6"/>
    <w:rsid w:val="00077BF7"/>
    <w:rsid w:val="000802CE"/>
    <w:rsid w:val="00085009"/>
    <w:rsid w:val="000A0DFB"/>
    <w:rsid w:val="000B481D"/>
    <w:rsid w:val="000B5368"/>
    <w:rsid w:val="000C0B88"/>
    <w:rsid w:val="000C4224"/>
    <w:rsid w:val="000D0322"/>
    <w:rsid w:val="000F0DEB"/>
    <w:rsid w:val="000F4F85"/>
    <w:rsid w:val="000F581E"/>
    <w:rsid w:val="0010772A"/>
    <w:rsid w:val="00120B76"/>
    <w:rsid w:val="00127588"/>
    <w:rsid w:val="00135602"/>
    <w:rsid w:val="0014613D"/>
    <w:rsid w:val="00156185"/>
    <w:rsid w:val="0015644C"/>
    <w:rsid w:val="0018641E"/>
    <w:rsid w:val="001A7F69"/>
    <w:rsid w:val="001B37B4"/>
    <w:rsid w:val="001C0AFB"/>
    <w:rsid w:val="001C3152"/>
    <w:rsid w:val="001E1473"/>
    <w:rsid w:val="001E5E6A"/>
    <w:rsid w:val="001F1ABE"/>
    <w:rsid w:val="001F3A83"/>
    <w:rsid w:val="00200114"/>
    <w:rsid w:val="00232712"/>
    <w:rsid w:val="00236727"/>
    <w:rsid w:val="00262A1A"/>
    <w:rsid w:val="00262C22"/>
    <w:rsid w:val="002701C3"/>
    <w:rsid w:val="002714D8"/>
    <w:rsid w:val="00283BA6"/>
    <w:rsid w:val="00287775"/>
    <w:rsid w:val="00290B34"/>
    <w:rsid w:val="00295116"/>
    <w:rsid w:val="002A0C74"/>
    <w:rsid w:val="002C5885"/>
    <w:rsid w:val="002F6FC3"/>
    <w:rsid w:val="00303E8F"/>
    <w:rsid w:val="003055D8"/>
    <w:rsid w:val="00317331"/>
    <w:rsid w:val="0032221A"/>
    <w:rsid w:val="00352158"/>
    <w:rsid w:val="003611CD"/>
    <w:rsid w:val="00366D5C"/>
    <w:rsid w:val="003775AF"/>
    <w:rsid w:val="003A7D92"/>
    <w:rsid w:val="003B76C0"/>
    <w:rsid w:val="003E4407"/>
    <w:rsid w:val="003E5A93"/>
    <w:rsid w:val="003E5BB7"/>
    <w:rsid w:val="003F157A"/>
    <w:rsid w:val="0042053A"/>
    <w:rsid w:val="00421FEC"/>
    <w:rsid w:val="004361F1"/>
    <w:rsid w:val="00442EB7"/>
    <w:rsid w:val="00445CA6"/>
    <w:rsid w:val="00452F1D"/>
    <w:rsid w:val="00454E8A"/>
    <w:rsid w:val="00461619"/>
    <w:rsid w:val="004A59CE"/>
    <w:rsid w:val="004B5878"/>
    <w:rsid w:val="004B5CC0"/>
    <w:rsid w:val="004B6039"/>
    <w:rsid w:val="004C3F4D"/>
    <w:rsid w:val="004C63D2"/>
    <w:rsid w:val="004D4A4E"/>
    <w:rsid w:val="004E2DFC"/>
    <w:rsid w:val="005003BE"/>
    <w:rsid w:val="00500ECE"/>
    <w:rsid w:val="00502F9D"/>
    <w:rsid w:val="00530CC9"/>
    <w:rsid w:val="00533575"/>
    <w:rsid w:val="00536618"/>
    <w:rsid w:val="0055243E"/>
    <w:rsid w:val="00556C2E"/>
    <w:rsid w:val="005635DA"/>
    <w:rsid w:val="005656AC"/>
    <w:rsid w:val="00565C4A"/>
    <w:rsid w:val="00581507"/>
    <w:rsid w:val="0058498B"/>
    <w:rsid w:val="005A0FEE"/>
    <w:rsid w:val="005B6395"/>
    <w:rsid w:val="005C6559"/>
    <w:rsid w:val="005E5E51"/>
    <w:rsid w:val="005F1B9C"/>
    <w:rsid w:val="005F739F"/>
    <w:rsid w:val="006017F2"/>
    <w:rsid w:val="00607CCC"/>
    <w:rsid w:val="0061118C"/>
    <w:rsid w:val="006246BC"/>
    <w:rsid w:val="00637A4A"/>
    <w:rsid w:val="006443B7"/>
    <w:rsid w:val="00644DF7"/>
    <w:rsid w:val="00652FA0"/>
    <w:rsid w:val="0066518A"/>
    <w:rsid w:val="00694C59"/>
    <w:rsid w:val="006A68BB"/>
    <w:rsid w:val="006B2480"/>
    <w:rsid w:val="006B3F38"/>
    <w:rsid w:val="006E1691"/>
    <w:rsid w:val="006F4DFF"/>
    <w:rsid w:val="006F561A"/>
    <w:rsid w:val="00714578"/>
    <w:rsid w:val="00721F88"/>
    <w:rsid w:val="00726B68"/>
    <w:rsid w:val="00747938"/>
    <w:rsid w:val="00751BE6"/>
    <w:rsid w:val="00762E23"/>
    <w:rsid w:val="00774692"/>
    <w:rsid w:val="00776C33"/>
    <w:rsid w:val="00781FF6"/>
    <w:rsid w:val="00791BCC"/>
    <w:rsid w:val="007A271E"/>
    <w:rsid w:val="007A3FD2"/>
    <w:rsid w:val="007A7E72"/>
    <w:rsid w:val="007B041C"/>
    <w:rsid w:val="007C48BD"/>
    <w:rsid w:val="007E2820"/>
    <w:rsid w:val="007E5215"/>
    <w:rsid w:val="007F4718"/>
    <w:rsid w:val="007F69F1"/>
    <w:rsid w:val="007F7EE9"/>
    <w:rsid w:val="00800E13"/>
    <w:rsid w:val="0080519F"/>
    <w:rsid w:val="008160C7"/>
    <w:rsid w:val="00823A41"/>
    <w:rsid w:val="0082517E"/>
    <w:rsid w:val="008317B8"/>
    <w:rsid w:val="00840101"/>
    <w:rsid w:val="00852A14"/>
    <w:rsid w:val="00866BDC"/>
    <w:rsid w:val="00867323"/>
    <w:rsid w:val="00874F9F"/>
    <w:rsid w:val="00881038"/>
    <w:rsid w:val="00882449"/>
    <w:rsid w:val="00882944"/>
    <w:rsid w:val="008852DA"/>
    <w:rsid w:val="00895CE4"/>
    <w:rsid w:val="008A26D5"/>
    <w:rsid w:val="008C05CB"/>
    <w:rsid w:val="008F47AB"/>
    <w:rsid w:val="009120F1"/>
    <w:rsid w:val="009226BB"/>
    <w:rsid w:val="00922A16"/>
    <w:rsid w:val="009252EA"/>
    <w:rsid w:val="009305C0"/>
    <w:rsid w:val="009373A6"/>
    <w:rsid w:val="0094344C"/>
    <w:rsid w:val="0094631C"/>
    <w:rsid w:val="00950566"/>
    <w:rsid w:val="00955E96"/>
    <w:rsid w:val="00956D28"/>
    <w:rsid w:val="00957E6A"/>
    <w:rsid w:val="00960993"/>
    <w:rsid w:val="00970A32"/>
    <w:rsid w:val="00973578"/>
    <w:rsid w:val="00994455"/>
    <w:rsid w:val="009B1969"/>
    <w:rsid w:val="009C4DB5"/>
    <w:rsid w:val="009D50A7"/>
    <w:rsid w:val="009E74BF"/>
    <w:rsid w:val="009E7ED1"/>
    <w:rsid w:val="00A04C42"/>
    <w:rsid w:val="00A22BAB"/>
    <w:rsid w:val="00A3425F"/>
    <w:rsid w:val="00A3496D"/>
    <w:rsid w:val="00A44489"/>
    <w:rsid w:val="00A46885"/>
    <w:rsid w:val="00A74C5D"/>
    <w:rsid w:val="00A8588D"/>
    <w:rsid w:val="00AB0B80"/>
    <w:rsid w:val="00AB3506"/>
    <w:rsid w:val="00AC1F2F"/>
    <w:rsid w:val="00AC318E"/>
    <w:rsid w:val="00AC51FB"/>
    <w:rsid w:val="00AC742D"/>
    <w:rsid w:val="00AD4CB5"/>
    <w:rsid w:val="00AF780C"/>
    <w:rsid w:val="00B108CD"/>
    <w:rsid w:val="00B2522C"/>
    <w:rsid w:val="00B329E0"/>
    <w:rsid w:val="00B3688E"/>
    <w:rsid w:val="00B36ACF"/>
    <w:rsid w:val="00B53016"/>
    <w:rsid w:val="00B53109"/>
    <w:rsid w:val="00B5593A"/>
    <w:rsid w:val="00B74619"/>
    <w:rsid w:val="00B8497E"/>
    <w:rsid w:val="00B85D5F"/>
    <w:rsid w:val="00B9117F"/>
    <w:rsid w:val="00B9162E"/>
    <w:rsid w:val="00B95FBE"/>
    <w:rsid w:val="00BA5029"/>
    <w:rsid w:val="00BB3F51"/>
    <w:rsid w:val="00BD62EA"/>
    <w:rsid w:val="00BE220E"/>
    <w:rsid w:val="00C10EA9"/>
    <w:rsid w:val="00C12A67"/>
    <w:rsid w:val="00C25966"/>
    <w:rsid w:val="00C34846"/>
    <w:rsid w:val="00C432E5"/>
    <w:rsid w:val="00C46FED"/>
    <w:rsid w:val="00C5704F"/>
    <w:rsid w:val="00C71CED"/>
    <w:rsid w:val="00C83982"/>
    <w:rsid w:val="00C84458"/>
    <w:rsid w:val="00C95FBD"/>
    <w:rsid w:val="00CA5BBB"/>
    <w:rsid w:val="00CC1BA3"/>
    <w:rsid w:val="00CD5772"/>
    <w:rsid w:val="00CE1907"/>
    <w:rsid w:val="00D05F5F"/>
    <w:rsid w:val="00D07912"/>
    <w:rsid w:val="00D162F1"/>
    <w:rsid w:val="00D37ABF"/>
    <w:rsid w:val="00D419D4"/>
    <w:rsid w:val="00D536FA"/>
    <w:rsid w:val="00D62094"/>
    <w:rsid w:val="00D632FE"/>
    <w:rsid w:val="00D65CEE"/>
    <w:rsid w:val="00D72A76"/>
    <w:rsid w:val="00DA7E1D"/>
    <w:rsid w:val="00DB28FC"/>
    <w:rsid w:val="00DD22B9"/>
    <w:rsid w:val="00DD6559"/>
    <w:rsid w:val="00DE77E2"/>
    <w:rsid w:val="00DF5C48"/>
    <w:rsid w:val="00E0396C"/>
    <w:rsid w:val="00E4643F"/>
    <w:rsid w:val="00E65215"/>
    <w:rsid w:val="00E918E3"/>
    <w:rsid w:val="00E92A92"/>
    <w:rsid w:val="00E95A58"/>
    <w:rsid w:val="00E9607C"/>
    <w:rsid w:val="00E96DC0"/>
    <w:rsid w:val="00EA2277"/>
    <w:rsid w:val="00EA2283"/>
    <w:rsid w:val="00EA53A7"/>
    <w:rsid w:val="00EB218F"/>
    <w:rsid w:val="00EB2331"/>
    <w:rsid w:val="00EC1EBA"/>
    <w:rsid w:val="00EC3632"/>
    <w:rsid w:val="00EE0E05"/>
    <w:rsid w:val="00EE2D53"/>
    <w:rsid w:val="00F022D7"/>
    <w:rsid w:val="00F067B5"/>
    <w:rsid w:val="00F2159F"/>
    <w:rsid w:val="00F22ECD"/>
    <w:rsid w:val="00F329E0"/>
    <w:rsid w:val="00F35396"/>
    <w:rsid w:val="00F45B72"/>
    <w:rsid w:val="00F475FE"/>
    <w:rsid w:val="00F6548B"/>
    <w:rsid w:val="00F71FEB"/>
    <w:rsid w:val="00F92275"/>
    <w:rsid w:val="00FB26BE"/>
    <w:rsid w:val="00FB37B9"/>
    <w:rsid w:val="00FC37FE"/>
    <w:rsid w:val="00FC7E33"/>
    <w:rsid w:val="00FD42CE"/>
    <w:rsid w:val="00FD5734"/>
    <w:rsid w:val="00FE1823"/>
    <w:rsid w:val="00FE1DFB"/>
    <w:rsid w:val="00FE5920"/>
    <w:rsid w:val="00F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75F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F475FE"/>
    <w:rPr>
      <w:rFonts w:ascii="Arial" w:hAnsi="Arial"/>
      <w:sz w:val="24"/>
      <w:szCs w:val="21"/>
    </w:rPr>
  </w:style>
  <w:style w:type="table" w:styleId="TableGrid">
    <w:name w:val="Table Grid"/>
    <w:basedOn w:val="TableNormal"/>
    <w:uiPriority w:val="59"/>
    <w:rsid w:val="00F4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5FE"/>
    <w:pPr>
      <w:ind w:left="720"/>
      <w:contextualSpacing/>
    </w:pPr>
  </w:style>
  <w:style w:type="paragraph" w:styleId="Header">
    <w:name w:val="header"/>
    <w:basedOn w:val="Normal"/>
    <w:link w:val="HeaderChar"/>
    <w:uiPriority w:val="99"/>
    <w:unhideWhenUsed/>
    <w:rsid w:val="000A0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DFB"/>
  </w:style>
  <w:style w:type="paragraph" w:styleId="Footer">
    <w:name w:val="footer"/>
    <w:basedOn w:val="Normal"/>
    <w:link w:val="FooterChar"/>
    <w:uiPriority w:val="99"/>
    <w:unhideWhenUsed/>
    <w:rsid w:val="000A0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DFB"/>
  </w:style>
  <w:style w:type="character" w:styleId="Hyperlink">
    <w:name w:val="Hyperlink"/>
    <w:basedOn w:val="DefaultParagraphFont"/>
    <w:uiPriority w:val="99"/>
    <w:unhideWhenUsed/>
    <w:rsid w:val="000A0DFB"/>
    <w:rPr>
      <w:color w:val="0000FF" w:themeColor="hyperlink"/>
      <w:u w:val="single"/>
    </w:rPr>
  </w:style>
  <w:style w:type="paragraph" w:styleId="BalloonText">
    <w:name w:val="Balloon Text"/>
    <w:basedOn w:val="Normal"/>
    <w:link w:val="BalloonTextChar"/>
    <w:uiPriority w:val="99"/>
    <w:semiHidden/>
    <w:unhideWhenUsed/>
    <w:rsid w:val="004C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75FE"/>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F475FE"/>
    <w:rPr>
      <w:rFonts w:ascii="Arial" w:hAnsi="Arial"/>
      <w:sz w:val="24"/>
      <w:szCs w:val="21"/>
    </w:rPr>
  </w:style>
  <w:style w:type="table" w:styleId="TableGrid">
    <w:name w:val="Table Grid"/>
    <w:basedOn w:val="TableNormal"/>
    <w:uiPriority w:val="59"/>
    <w:rsid w:val="00F4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5FE"/>
    <w:pPr>
      <w:ind w:left="720"/>
      <w:contextualSpacing/>
    </w:pPr>
  </w:style>
  <w:style w:type="paragraph" w:styleId="Header">
    <w:name w:val="header"/>
    <w:basedOn w:val="Normal"/>
    <w:link w:val="HeaderChar"/>
    <w:uiPriority w:val="99"/>
    <w:unhideWhenUsed/>
    <w:rsid w:val="000A0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DFB"/>
  </w:style>
  <w:style w:type="paragraph" w:styleId="Footer">
    <w:name w:val="footer"/>
    <w:basedOn w:val="Normal"/>
    <w:link w:val="FooterChar"/>
    <w:uiPriority w:val="99"/>
    <w:unhideWhenUsed/>
    <w:rsid w:val="000A0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DFB"/>
  </w:style>
  <w:style w:type="character" w:styleId="Hyperlink">
    <w:name w:val="Hyperlink"/>
    <w:basedOn w:val="DefaultParagraphFont"/>
    <w:uiPriority w:val="99"/>
    <w:unhideWhenUsed/>
    <w:rsid w:val="000A0DFB"/>
    <w:rPr>
      <w:color w:val="0000FF" w:themeColor="hyperlink"/>
      <w:u w:val="single"/>
    </w:rPr>
  </w:style>
  <w:style w:type="paragraph" w:styleId="BalloonText">
    <w:name w:val="Balloon Text"/>
    <w:basedOn w:val="Normal"/>
    <w:link w:val="BalloonTextChar"/>
    <w:uiPriority w:val="99"/>
    <w:semiHidden/>
    <w:unhideWhenUsed/>
    <w:rsid w:val="004C6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929">
      <w:bodyDiv w:val="1"/>
      <w:marLeft w:val="0"/>
      <w:marRight w:val="0"/>
      <w:marTop w:val="0"/>
      <w:marBottom w:val="0"/>
      <w:divBdr>
        <w:top w:val="none" w:sz="0" w:space="0" w:color="auto"/>
        <w:left w:val="none" w:sz="0" w:space="0" w:color="auto"/>
        <w:bottom w:val="none" w:sz="0" w:space="0" w:color="auto"/>
        <w:right w:val="none" w:sz="0" w:space="0" w:color="auto"/>
      </w:divBdr>
    </w:div>
    <w:div w:id="253519197">
      <w:bodyDiv w:val="1"/>
      <w:marLeft w:val="0"/>
      <w:marRight w:val="0"/>
      <w:marTop w:val="0"/>
      <w:marBottom w:val="0"/>
      <w:divBdr>
        <w:top w:val="none" w:sz="0" w:space="0" w:color="auto"/>
        <w:left w:val="none" w:sz="0" w:space="0" w:color="auto"/>
        <w:bottom w:val="none" w:sz="0" w:space="0" w:color="auto"/>
        <w:right w:val="none" w:sz="0" w:space="0" w:color="auto"/>
      </w:divBdr>
    </w:div>
    <w:div w:id="662858289">
      <w:bodyDiv w:val="1"/>
      <w:marLeft w:val="0"/>
      <w:marRight w:val="0"/>
      <w:marTop w:val="0"/>
      <w:marBottom w:val="0"/>
      <w:divBdr>
        <w:top w:val="none" w:sz="0" w:space="0" w:color="auto"/>
        <w:left w:val="none" w:sz="0" w:space="0" w:color="auto"/>
        <w:bottom w:val="none" w:sz="0" w:space="0" w:color="auto"/>
        <w:right w:val="none" w:sz="0" w:space="0" w:color="auto"/>
      </w:divBdr>
    </w:div>
    <w:div w:id="17233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wb.wales.gov.uk/onlinesafet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wb.wales.gov.uk/onlinesafety/news/article/7a6b13d3-5f1b-4015-b52e-69c6fc786c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F49AFA9D</Template>
  <TotalTime>1</TotalTime>
  <Pages>6</Pages>
  <Words>1828</Words>
  <Characters>10425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Roderick, Chris (DfES - Digital Learning Division)</cp:lastModifiedBy>
  <cp:revision>2</cp:revision>
  <dcterms:created xsi:type="dcterms:W3CDTF">2017-02-27T08:38:00Z</dcterms:created>
  <dcterms:modified xsi:type="dcterms:W3CDTF">2017-02-27T08:38:00Z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A18170077</vt:lpwstr>
  </property>
  <property fmtid="{D5CDD505-2E9C-101B-9397-08002B2CF9AE}" pid="4" name="Objective-Title">
    <vt:lpwstr>NDLC3-02 Minutes - 26 Jan 2017 (Eng)</vt:lpwstr>
  </property>
  <property fmtid="{D5CDD505-2E9C-101B-9397-08002B2CF9AE}" pid="5" name="Objective-Comment">
    <vt:lpwstr/>
  </property>
  <property fmtid="{D5CDD505-2E9C-101B-9397-08002B2CF9AE}" pid="6" name="Objective-CreationStamp">
    <vt:filetime>2017-05-25T13:09:43Z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2017-05-25T13:09:44Z</vt:filetime>
  </property>
  <property fmtid="{D5CDD505-2E9C-101B-9397-08002B2CF9AE}" pid="10" name="Objective-ModificationStamp">
    <vt:filetime>2017-06-06T06:52:08Z</vt:filetime>
  </property>
  <property fmtid="{D5CDD505-2E9C-101B-9397-08002B2CF9AE}" pid="11" name="Objective-Owner">
    <vt:lpwstr>Roderick, Chris (EPS - Digital and Strategic Comms)</vt:lpwstr>
  </property>
  <property fmtid="{D5CDD505-2E9C-101B-9397-08002B2CF9AE}" pid="12" name="Objective-Path">
    <vt:lpwstr>Objective Global Folder:Corporate File Plan:PROGRAMME &amp; PROJECT MANAGEMENT:Virtual Learning Environment:02 - Governance:National Digital Learning Council - Meeting Papers - 2016-2018:FOR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A16896741.8</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2017-02-08T23:00:00Z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