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5E" w:rsidRPr="00FB783A" w:rsidRDefault="00830F59" w:rsidP="00CB002A">
      <w:pPr>
        <w:spacing w:after="0"/>
        <w:jc w:val="center"/>
        <w:rPr>
          <w:rFonts w:ascii="Arial" w:hAnsi="Arial" w:cs="Arial"/>
          <w:b/>
          <w:smallCaps/>
          <w:sz w:val="28"/>
        </w:rPr>
      </w:pPr>
      <w:r w:rsidRPr="00FB783A">
        <w:rPr>
          <w:rFonts w:ascii="Arial" w:hAnsi="Arial" w:cs="Arial"/>
          <w:b/>
          <w:smallCaps/>
          <w:sz w:val="28"/>
        </w:rPr>
        <w:t>N</w:t>
      </w:r>
      <w:r w:rsidR="00CB002A" w:rsidRPr="00FB783A">
        <w:rPr>
          <w:rFonts w:ascii="Arial" w:hAnsi="Arial" w:cs="Arial"/>
          <w:b/>
          <w:smallCaps/>
          <w:sz w:val="28"/>
        </w:rPr>
        <w:t>ATIONAL DIGITAL LEARNING COUNCIL</w:t>
      </w:r>
    </w:p>
    <w:p w:rsidR="00CB002A" w:rsidRPr="00FB783A" w:rsidRDefault="00CB002A" w:rsidP="00CB002A">
      <w:pPr>
        <w:spacing w:after="0"/>
        <w:jc w:val="center"/>
        <w:rPr>
          <w:rFonts w:ascii="Arial" w:hAnsi="Arial" w:cs="Arial"/>
          <w:b/>
          <w:smallCaps/>
          <w:sz w:val="28"/>
        </w:rPr>
      </w:pPr>
      <w:r w:rsidRPr="00FB783A">
        <w:rPr>
          <w:rFonts w:ascii="Arial" w:hAnsi="Arial" w:cs="Arial"/>
          <w:b/>
          <w:smallCaps/>
          <w:sz w:val="28"/>
        </w:rPr>
        <w:t>10:</w:t>
      </w:r>
      <w:r w:rsidR="00FB783A" w:rsidRPr="00FB783A">
        <w:rPr>
          <w:rFonts w:ascii="Arial" w:hAnsi="Arial" w:cs="Arial"/>
          <w:b/>
          <w:smallCaps/>
          <w:sz w:val="28"/>
        </w:rPr>
        <w:t xml:space="preserve">30 </w:t>
      </w:r>
      <w:r w:rsidRPr="00FB783A">
        <w:rPr>
          <w:rFonts w:ascii="Arial" w:hAnsi="Arial" w:cs="Arial"/>
          <w:b/>
          <w:smallCaps/>
          <w:sz w:val="28"/>
        </w:rPr>
        <w:t xml:space="preserve">TO 14:00 </w:t>
      </w:r>
      <w:r w:rsidR="00FB783A" w:rsidRPr="00FB783A">
        <w:rPr>
          <w:rFonts w:ascii="Arial" w:hAnsi="Arial" w:cs="Arial"/>
          <w:b/>
          <w:smallCaps/>
          <w:sz w:val="28"/>
        </w:rPr>
        <w:t>THURSDAY</w:t>
      </w:r>
      <w:r w:rsidRPr="00FB783A">
        <w:rPr>
          <w:rFonts w:ascii="Arial" w:hAnsi="Arial" w:cs="Arial"/>
          <w:b/>
          <w:smallCaps/>
          <w:sz w:val="28"/>
        </w:rPr>
        <w:t xml:space="preserve"> 2</w:t>
      </w:r>
      <w:r w:rsidR="00E0002D">
        <w:rPr>
          <w:rFonts w:ascii="Arial" w:hAnsi="Arial" w:cs="Arial"/>
          <w:b/>
          <w:smallCaps/>
          <w:sz w:val="28"/>
        </w:rPr>
        <w:t>2</w:t>
      </w:r>
      <w:r w:rsidRPr="00FB783A">
        <w:rPr>
          <w:rFonts w:ascii="Arial" w:hAnsi="Arial" w:cs="Arial"/>
          <w:b/>
          <w:smallCaps/>
          <w:sz w:val="28"/>
        </w:rPr>
        <w:t xml:space="preserve"> </w:t>
      </w:r>
      <w:r w:rsidR="00FB783A" w:rsidRPr="00FB783A">
        <w:rPr>
          <w:rFonts w:ascii="Arial" w:hAnsi="Arial" w:cs="Arial"/>
          <w:b/>
          <w:smallCaps/>
          <w:sz w:val="28"/>
        </w:rPr>
        <w:t xml:space="preserve">JANUARY </w:t>
      </w:r>
      <w:r w:rsidRPr="00FB783A">
        <w:rPr>
          <w:rFonts w:ascii="Arial" w:hAnsi="Arial" w:cs="Arial"/>
          <w:b/>
          <w:smallCaps/>
          <w:sz w:val="28"/>
        </w:rPr>
        <w:t>201</w:t>
      </w:r>
      <w:r w:rsidR="00FB783A" w:rsidRPr="00FB783A">
        <w:rPr>
          <w:rFonts w:ascii="Arial" w:hAnsi="Arial" w:cs="Arial"/>
          <w:b/>
          <w:smallCaps/>
          <w:sz w:val="28"/>
        </w:rPr>
        <w:t>5</w:t>
      </w:r>
    </w:p>
    <w:p w:rsidR="00CB002A" w:rsidRPr="00FB783A" w:rsidRDefault="00FB783A" w:rsidP="00CB002A">
      <w:pPr>
        <w:spacing w:after="0"/>
        <w:jc w:val="center"/>
        <w:rPr>
          <w:rFonts w:ascii="Arial" w:hAnsi="Arial" w:cs="Arial"/>
          <w:b/>
          <w:smallCaps/>
          <w:sz w:val="28"/>
        </w:rPr>
      </w:pPr>
      <w:r w:rsidRPr="00FB783A">
        <w:rPr>
          <w:rFonts w:ascii="Arial" w:hAnsi="Arial" w:cs="Arial"/>
          <w:b/>
          <w:smallCaps/>
          <w:sz w:val="28"/>
        </w:rPr>
        <w:t>RAMADA DOCKLANDS HOTEL</w:t>
      </w:r>
      <w:r w:rsidR="00CB002A" w:rsidRPr="00FB783A">
        <w:rPr>
          <w:rFonts w:ascii="Arial" w:hAnsi="Arial" w:cs="Arial"/>
          <w:b/>
          <w:smallCaps/>
          <w:sz w:val="28"/>
        </w:rPr>
        <w:t xml:space="preserve">, </w:t>
      </w:r>
      <w:r w:rsidRPr="00FB783A">
        <w:rPr>
          <w:rFonts w:ascii="Arial" w:hAnsi="Arial" w:cs="Arial"/>
          <w:b/>
          <w:smallCaps/>
          <w:sz w:val="28"/>
        </w:rPr>
        <w:t>LONDON (BETT SHOW 2015)</w:t>
      </w:r>
    </w:p>
    <w:p w:rsidR="00CB002A" w:rsidRDefault="00CB002A" w:rsidP="00CB00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407231" w:rsidRPr="00FB783A" w:rsidTr="00E83DB7">
        <w:trPr>
          <w:trHeight w:val="327"/>
          <w:jc w:val="center"/>
        </w:trPr>
        <w:tc>
          <w:tcPr>
            <w:tcW w:w="9775" w:type="dxa"/>
            <w:gridSpan w:val="3"/>
            <w:vAlign w:val="center"/>
          </w:tcPr>
          <w:p w:rsidR="00407231" w:rsidRPr="00FB783A" w:rsidRDefault="00407231" w:rsidP="000126DD">
            <w:pPr>
              <w:ind w:right="-89"/>
              <w:jc w:val="center"/>
              <w:rPr>
                <w:rFonts w:ascii="Arial" w:hAnsi="Arial" w:cs="Arial"/>
                <w:color w:val="FF0000"/>
              </w:rPr>
            </w:pPr>
            <w:r w:rsidRPr="00FB783A">
              <w:rPr>
                <w:rFonts w:ascii="Arial" w:hAnsi="Arial" w:cs="Arial"/>
                <w:b/>
                <w:caps/>
                <w:sz w:val="24"/>
              </w:rPr>
              <w:t>In attendance</w:t>
            </w: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B7159F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Janet Hayward (JH) [Chair]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9B0D58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Huw Marshall (HM)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2C69DD">
            <w:pPr>
              <w:jc w:val="center"/>
              <w:rPr>
                <w:rFonts w:ascii="Arial" w:hAnsi="Arial" w:cs="Arial"/>
                <w:b/>
              </w:rPr>
            </w:pPr>
            <w:r w:rsidRPr="00407231">
              <w:rPr>
                <w:rFonts w:ascii="Arial" w:hAnsi="Arial" w:cs="Arial"/>
                <w:b/>
                <w:caps/>
              </w:rPr>
              <w:t>Apologies</w:t>
            </w: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B7159F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Iain Tweedale (IT)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895392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Robin Williams (RW)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2C69DD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Angharad Roberts (AR)</w:t>
            </w: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B7159F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Mark Jones (MJ)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895392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Mathew Jones (MRJ)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2C69DD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Dilwyn Owen (DO)</w:t>
            </w: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CD0508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Darren Long (DL)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895392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Simon Brown (</w:t>
            </w:r>
            <w:proofErr w:type="spellStart"/>
            <w:r w:rsidRPr="00407231">
              <w:rPr>
                <w:rFonts w:ascii="Arial" w:hAnsi="Arial" w:cs="Arial"/>
              </w:rPr>
              <w:t>SB</w:t>
            </w:r>
            <w:r w:rsidR="003F710F">
              <w:rPr>
                <w:rFonts w:ascii="Arial" w:hAnsi="Arial" w:cs="Arial"/>
              </w:rPr>
              <w:t>r</w:t>
            </w:r>
            <w:proofErr w:type="spellEnd"/>
            <w:r w:rsidRPr="00407231">
              <w:rPr>
                <w:rFonts w:ascii="Arial" w:hAnsi="Arial" w:cs="Arial"/>
              </w:rPr>
              <w:t>)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2C69DD">
            <w:pPr>
              <w:jc w:val="center"/>
              <w:rPr>
                <w:rFonts w:ascii="Arial" w:hAnsi="Arial" w:cs="Arial"/>
                <w:b/>
                <w:caps/>
              </w:rPr>
            </w:pPr>
            <w:r w:rsidRPr="00407231">
              <w:rPr>
                <w:rFonts w:ascii="Arial" w:hAnsi="Arial" w:cs="Arial"/>
              </w:rPr>
              <w:t>Sian Thomas (ST)</w:t>
            </w: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CD0508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Gareth Dacey (GD)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895392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 xml:space="preserve">Simon </w:t>
            </w:r>
            <w:proofErr w:type="spellStart"/>
            <w:r w:rsidRPr="00407231">
              <w:rPr>
                <w:rFonts w:ascii="Arial" w:hAnsi="Arial" w:cs="Arial"/>
              </w:rPr>
              <w:t>Billington</w:t>
            </w:r>
            <w:proofErr w:type="spellEnd"/>
            <w:r w:rsidR="003F710F">
              <w:rPr>
                <w:rFonts w:ascii="Arial" w:hAnsi="Arial" w:cs="Arial"/>
              </w:rPr>
              <w:t xml:space="preserve"> (</w:t>
            </w:r>
            <w:proofErr w:type="spellStart"/>
            <w:r w:rsidR="003F710F">
              <w:rPr>
                <w:rFonts w:ascii="Arial" w:hAnsi="Arial" w:cs="Arial"/>
              </w:rPr>
              <w:t>SBi</w:t>
            </w:r>
            <w:proofErr w:type="spellEnd"/>
            <w:r w:rsidR="003F710F">
              <w:rPr>
                <w:rFonts w:ascii="Arial" w:hAnsi="Arial" w:cs="Arial"/>
              </w:rPr>
              <w:t>)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2C69DD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Janice Lane (JL)</w:t>
            </w: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CD0508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Ty Golding (TG)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895392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Tom Crick</w:t>
            </w:r>
            <w:r w:rsidR="003F710F">
              <w:rPr>
                <w:rFonts w:ascii="Arial" w:hAnsi="Arial" w:cs="Arial"/>
              </w:rPr>
              <w:t xml:space="preserve"> (TC)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2C69DD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Jessica Jones (JJ)</w:t>
            </w: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CD0508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Geoff Elliott (GE)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895392">
            <w:pPr>
              <w:ind w:right="-89"/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  <w:b/>
              </w:rPr>
              <w:t>WELSH GOVERNMENT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B7159F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B7159F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Chris Britten (CB)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895392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Lindsay Harvey (LH)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B7159F">
            <w:pPr>
              <w:jc w:val="center"/>
              <w:rPr>
                <w:rFonts w:ascii="Arial" w:hAnsi="Arial" w:cs="Arial"/>
              </w:rPr>
            </w:pPr>
          </w:p>
        </w:tc>
      </w:tr>
      <w:tr w:rsidR="00407231" w:rsidRPr="00407231" w:rsidTr="00B7159F">
        <w:trPr>
          <w:trHeight w:val="327"/>
          <w:jc w:val="center"/>
        </w:trPr>
        <w:tc>
          <w:tcPr>
            <w:tcW w:w="3258" w:type="dxa"/>
            <w:vAlign w:val="center"/>
          </w:tcPr>
          <w:p w:rsidR="00407231" w:rsidRPr="00407231" w:rsidRDefault="00407231" w:rsidP="006B5709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Catherine Kucia (CK)</w:t>
            </w:r>
          </w:p>
        </w:tc>
        <w:tc>
          <w:tcPr>
            <w:tcW w:w="3258" w:type="dxa"/>
            <w:vAlign w:val="center"/>
          </w:tcPr>
          <w:p w:rsidR="00407231" w:rsidRPr="00407231" w:rsidRDefault="00407231" w:rsidP="00895392">
            <w:pPr>
              <w:jc w:val="center"/>
              <w:rPr>
                <w:rFonts w:ascii="Arial" w:hAnsi="Arial" w:cs="Arial"/>
              </w:rPr>
            </w:pPr>
            <w:r w:rsidRPr="00407231">
              <w:rPr>
                <w:rFonts w:ascii="Arial" w:hAnsi="Arial" w:cs="Arial"/>
              </w:rPr>
              <w:t>Chris Owen (CO)</w:t>
            </w:r>
          </w:p>
        </w:tc>
        <w:tc>
          <w:tcPr>
            <w:tcW w:w="3259" w:type="dxa"/>
            <w:vAlign w:val="center"/>
          </w:tcPr>
          <w:p w:rsidR="00407231" w:rsidRPr="00407231" w:rsidRDefault="00407231" w:rsidP="00B715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7231" w:rsidRDefault="00407231" w:rsidP="00CB00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B1B2E" w:rsidRDefault="00BB1B2E" w:rsidP="00CB00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4302" w:rsidRPr="00FB783A" w:rsidRDefault="00264302" w:rsidP="00CB00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2575E" w:rsidRPr="00FB783A" w:rsidRDefault="0002575E" w:rsidP="00037A8B">
      <w:pPr>
        <w:pStyle w:val="ListParagraph"/>
        <w:numPr>
          <w:ilvl w:val="0"/>
          <w:numId w:val="1"/>
        </w:numPr>
        <w:spacing w:after="0"/>
        <w:ind w:left="1134" w:hanging="708"/>
        <w:rPr>
          <w:rFonts w:ascii="Arial" w:hAnsi="Arial" w:cs="Arial"/>
          <w:b/>
          <w:sz w:val="24"/>
        </w:rPr>
      </w:pPr>
      <w:r w:rsidRPr="00FB783A">
        <w:rPr>
          <w:rFonts w:ascii="Arial" w:hAnsi="Arial" w:cs="Arial"/>
          <w:b/>
          <w:sz w:val="24"/>
        </w:rPr>
        <w:t>Welcome and introductions</w:t>
      </w:r>
    </w:p>
    <w:p w:rsidR="0002575E" w:rsidRPr="00FB783A" w:rsidRDefault="0002575E" w:rsidP="0002575E">
      <w:pPr>
        <w:pStyle w:val="ListParagraph"/>
        <w:spacing w:after="0"/>
        <w:rPr>
          <w:rFonts w:ascii="Arial" w:hAnsi="Arial" w:cs="Arial"/>
          <w:sz w:val="24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JH welcomed all present and colleagues introduced themselves.</w:t>
      </w:r>
    </w:p>
    <w:p w:rsidR="00FB783A" w:rsidRPr="00FB783A" w:rsidRDefault="00FB783A" w:rsidP="00FB783A">
      <w:pPr>
        <w:pStyle w:val="ListParagraph"/>
        <w:spacing w:after="160" w:line="259" w:lineRule="auto"/>
        <w:ind w:left="1134" w:hanging="774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spacing w:after="160" w:line="259" w:lineRule="auto"/>
        <w:ind w:left="1134" w:hanging="774"/>
        <w:rPr>
          <w:rFonts w:ascii="Arial" w:hAnsi="Arial" w:cs="Arial"/>
        </w:rPr>
      </w:pPr>
    </w:p>
    <w:p w:rsidR="00FB783A" w:rsidRPr="00FB783A" w:rsidRDefault="00FB783A" w:rsidP="00037A8B">
      <w:pPr>
        <w:pStyle w:val="ListParagraph"/>
        <w:numPr>
          <w:ilvl w:val="0"/>
          <w:numId w:val="1"/>
        </w:numPr>
        <w:spacing w:after="160" w:line="259" w:lineRule="auto"/>
        <w:ind w:left="1134" w:hanging="708"/>
        <w:rPr>
          <w:rFonts w:ascii="Arial" w:hAnsi="Arial" w:cs="Arial"/>
          <w:b/>
          <w:sz w:val="24"/>
          <w:szCs w:val="24"/>
        </w:rPr>
      </w:pPr>
      <w:r w:rsidRPr="00FB783A">
        <w:rPr>
          <w:rFonts w:ascii="Arial" w:hAnsi="Arial" w:cs="Arial"/>
          <w:b/>
          <w:sz w:val="24"/>
          <w:szCs w:val="24"/>
        </w:rPr>
        <w:t>Overview of the Learning in Digital Wales Programme – Chris Owen</w:t>
      </w:r>
    </w:p>
    <w:p w:rsidR="00FB783A" w:rsidRPr="00FB783A" w:rsidRDefault="00FB783A" w:rsidP="00FB783A">
      <w:pPr>
        <w:pStyle w:val="ListParagraph"/>
        <w:spacing w:after="160" w:line="259" w:lineRule="auto"/>
        <w:ind w:left="1134" w:hanging="774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CO delivered an update on the Learning in Digital Wales (LiDW) programme.</w:t>
      </w:r>
    </w:p>
    <w:p w:rsidR="00FB783A" w:rsidRPr="00FB783A" w:rsidRDefault="00FB783A" w:rsidP="00FB783A">
      <w:pPr>
        <w:pStyle w:val="ListParagraph"/>
        <w:ind w:left="1134" w:hanging="708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GE requested more information in respect </w:t>
      </w:r>
      <w:r>
        <w:rPr>
          <w:rFonts w:ascii="Arial" w:hAnsi="Arial" w:cs="Arial"/>
        </w:rPr>
        <w:t xml:space="preserve">of the </w:t>
      </w:r>
      <w:r w:rsidRPr="00FB783A">
        <w:rPr>
          <w:rFonts w:ascii="Arial" w:hAnsi="Arial" w:cs="Arial"/>
        </w:rPr>
        <w:t>roll out of fibre provisioning to all schools</w:t>
      </w:r>
      <w:r w:rsidR="00465243">
        <w:rPr>
          <w:rFonts w:ascii="Arial" w:hAnsi="Arial" w:cs="Arial"/>
        </w:rPr>
        <w:t>.</w:t>
      </w:r>
    </w:p>
    <w:p w:rsidR="00FB783A" w:rsidRPr="00FB783A" w:rsidRDefault="00FB783A" w:rsidP="00FB783A">
      <w:pPr>
        <w:pStyle w:val="ListParagraph"/>
        <w:spacing w:after="160" w:line="259" w:lineRule="auto"/>
        <w:ind w:left="1134" w:hanging="708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HM asked whether </w:t>
      </w:r>
      <w:r w:rsidR="003E6D49">
        <w:rPr>
          <w:rFonts w:ascii="Arial" w:hAnsi="Arial" w:cs="Arial"/>
        </w:rPr>
        <w:t>a breakdown of the numbers of small and large schools could be provided in relation to provisioning</w:t>
      </w:r>
      <w:r w:rsidRPr="00FB783A">
        <w:rPr>
          <w:rFonts w:ascii="Arial" w:hAnsi="Arial" w:cs="Arial"/>
        </w:rPr>
        <w:t>.</w:t>
      </w:r>
    </w:p>
    <w:p w:rsidR="00FB783A" w:rsidRPr="00FB783A" w:rsidRDefault="00FB783A" w:rsidP="00FB783A">
      <w:pPr>
        <w:pStyle w:val="ListParagraph"/>
        <w:spacing w:after="160" w:line="259" w:lineRule="auto"/>
        <w:ind w:left="1134" w:hanging="708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TC asked whether the recent LiDW Programme newspaper article related to the roll out of LiDW. LH noted that the article related exclusively to Hwb information.</w:t>
      </w:r>
    </w:p>
    <w:p w:rsidR="00FB783A" w:rsidRPr="00FB783A" w:rsidRDefault="00FB783A" w:rsidP="00FB783A">
      <w:pPr>
        <w:pStyle w:val="ListParagraph"/>
        <w:spacing w:after="160" w:line="259" w:lineRule="auto"/>
        <w:ind w:left="1134" w:hanging="708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IT asked for information in respect of targets for user log</w:t>
      </w:r>
      <w:r w:rsidR="00A8578A">
        <w:rPr>
          <w:rFonts w:ascii="Arial" w:hAnsi="Arial" w:cs="Arial"/>
        </w:rPr>
        <w:t>-</w:t>
      </w:r>
      <w:proofErr w:type="spellStart"/>
      <w:r w:rsidRPr="00FB783A">
        <w:rPr>
          <w:rFonts w:ascii="Arial" w:hAnsi="Arial" w:cs="Arial"/>
        </w:rPr>
        <w:t>ons</w:t>
      </w:r>
      <w:proofErr w:type="spellEnd"/>
      <w:r w:rsidRPr="00FB783A">
        <w:rPr>
          <w:rFonts w:ascii="Arial" w:hAnsi="Arial" w:cs="Arial"/>
        </w:rPr>
        <w:t xml:space="preserve"> for </w:t>
      </w:r>
      <w:proofErr w:type="spellStart"/>
      <w:r w:rsidRPr="00FB783A">
        <w:rPr>
          <w:rFonts w:ascii="Arial" w:hAnsi="Arial" w:cs="Arial"/>
        </w:rPr>
        <w:t>Hwb</w:t>
      </w:r>
      <w:proofErr w:type="spellEnd"/>
      <w:r w:rsidRPr="00FB783A">
        <w:rPr>
          <w:rFonts w:ascii="Arial" w:hAnsi="Arial" w:cs="Arial"/>
        </w:rPr>
        <w:t xml:space="preserve"> and Hwb+.</w:t>
      </w:r>
    </w:p>
    <w:p w:rsidR="00FB783A" w:rsidRPr="00FB783A" w:rsidRDefault="00FB783A" w:rsidP="0002575E">
      <w:pPr>
        <w:pStyle w:val="ListParagraph"/>
        <w:spacing w:after="0"/>
        <w:rPr>
          <w:rFonts w:ascii="Arial" w:hAnsi="Arial" w:cs="Arial"/>
          <w:sz w:val="24"/>
        </w:rPr>
      </w:pPr>
    </w:p>
    <w:p w:rsidR="00FB783A" w:rsidRPr="00FB783A" w:rsidRDefault="00FB783A" w:rsidP="005466DB">
      <w:pPr>
        <w:ind w:left="1134" w:hanging="1134"/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Action:</w:t>
      </w:r>
      <w:r w:rsidRPr="00FB783A">
        <w:rPr>
          <w:rFonts w:ascii="Arial" w:hAnsi="Arial" w:cs="Arial"/>
          <w:b/>
        </w:rPr>
        <w:tab/>
        <w:t>CO to establish Hwb log in accounts for NDLC members</w:t>
      </w:r>
      <w:r w:rsidR="00A74395">
        <w:rPr>
          <w:rFonts w:ascii="Arial" w:hAnsi="Arial" w:cs="Arial"/>
          <w:b/>
        </w:rPr>
        <w:t xml:space="preserve"> for accessing Hwb tools (not Hwb+)</w:t>
      </w:r>
      <w:r w:rsidRPr="00FB783A">
        <w:rPr>
          <w:rFonts w:ascii="Arial" w:hAnsi="Arial" w:cs="Arial"/>
          <w:b/>
        </w:rPr>
        <w:t>.</w:t>
      </w: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RW asked whether </w:t>
      </w:r>
      <w:r w:rsidR="003E6D49">
        <w:rPr>
          <w:rFonts w:ascii="Arial" w:hAnsi="Arial" w:cs="Arial"/>
        </w:rPr>
        <w:t xml:space="preserve">schools could be </w:t>
      </w:r>
      <w:r w:rsidRPr="00FB783A">
        <w:rPr>
          <w:rFonts w:ascii="Arial" w:hAnsi="Arial" w:cs="Arial"/>
        </w:rPr>
        <w:t>could link</w:t>
      </w:r>
      <w:r w:rsidR="003E6D49">
        <w:rPr>
          <w:rFonts w:ascii="Arial" w:hAnsi="Arial" w:cs="Arial"/>
        </w:rPr>
        <w:t>ed</w:t>
      </w:r>
      <w:r w:rsidRPr="00FB783A">
        <w:rPr>
          <w:rFonts w:ascii="Arial" w:hAnsi="Arial" w:cs="Arial"/>
        </w:rPr>
        <w:t xml:space="preserve"> with universities</w:t>
      </w:r>
      <w:r w:rsidR="003E6D49">
        <w:rPr>
          <w:rFonts w:ascii="Arial" w:hAnsi="Arial" w:cs="Arial"/>
        </w:rPr>
        <w:t>,</w:t>
      </w:r>
      <w:r w:rsidRPr="00FB783A">
        <w:rPr>
          <w:rFonts w:ascii="Arial" w:hAnsi="Arial" w:cs="Arial"/>
        </w:rPr>
        <w:t xml:space="preserve"> to facilitate joint projects. CO confirmed that if users</w:t>
      </w:r>
      <w:r w:rsidR="003E6D49">
        <w:rPr>
          <w:rFonts w:ascii="Arial" w:hAnsi="Arial" w:cs="Arial"/>
        </w:rPr>
        <w:t xml:space="preserve"> and the Council desired </w:t>
      </w:r>
      <w:r w:rsidRPr="00FB783A">
        <w:rPr>
          <w:rFonts w:ascii="Arial" w:hAnsi="Arial" w:cs="Arial"/>
        </w:rPr>
        <w:t xml:space="preserve">this, </w:t>
      </w:r>
      <w:r w:rsidR="003E6D49">
        <w:rPr>
          <w:rFonts w:ascii="Arial" w:hAnsi="Arial" w:cs="Arial"/>
        </w:rPr>
        <w:t>then this could be explored.</w:t>
      </w:r>
      <w:r w:rsidR="00107610">
        <w:rPr>
          <w:rFonts w:ascii="Arial" w:hAnsi="Arial" w:cs="Arial"/>
        </w:rPr>
        <w:t xml:space="preserve"> CO outlined that there would need to be </w:t>
      </w:r>
      <w:r w:rsidR="004D7CDA">
        <w:rPr>
          <w:rFonts w:ascii="Arial" w:hAnsi="Arial" w:cs="Arial"/>
        </w:rPr>
        <w:t xml:space="preserve">careful </w:t>
      </w:r>
      <w:r w:rsidR="00107610">
        <w:rPr>
          <w:rFonts w:ascii="Arial" w:hAnsi="Arial" w:cs="Arial"/>
        </w:rPr>
        <w:t>consideration around the</w:t>
      </w:r>
      <w:r w:rsidR="004D7CDA">
        <w:rPr>
          <w:rFonts w:ascii="Arial" w:hAnsi="Arial" w:cs="Arial"/>
        </w:rPr>
        <w:t xml:space="preserve"> costs, </w:t>
      </w:r>
      <w:r w:rsidR="00107610">
        <w:rPr>
          <w:rFonts w:ascii="Arial" w:hAnsi="Arial" w:cs="Arial"/>
        </w:rPr>
        <w:t xml:space="preserve">resources </w:t>
      </w:r>
      <w:r w:rsidR="004D7CDA">
        <w:rPr>
          <w:rFonts w:ascii="Arial" w:hAnsi="Arial" w:cs="Arial"/>
        </w:rPr>
        <w:t xml:space="preserve">and timelines </w:t>
      </w:r>
      <w:r w:rsidR="00107610">
        <w:rPr>
          <w:rFonts w:ascii="Arial" w:hAnsi="Arial" w:cs="Arial"/>
        </w:rPr>
        <w:t>associated with such a development.</w:t>
      </w:r>
    </w:p>
    <w:p w:rsidR="00FB783A" w:rsidRPr="00FB783A" w:rsidRDefault="00FB783A" w:rsidP="00FB783A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RW requested more information re</w:t>
      </w:r>
      <w:r w:rsidR="003E6D49">
        <w:rPr>
          <w:rFonts w:ascii="Arial" w:hAnsi="Arial" w:cs="Arial"/>
        </w:rPr>
        <w:t>garding</w:t>
      </w:r>
      <w:r w:rsidRPr="00FB783A">
        <w:rPr>
          <w:rFonts w:ascii="Arial" w:hAnsi="Arial" w:cs="Arial"/>
        </w:rPr>
        <w:t xml:space="preserve"> the use of Apple iTunes U. CO confirmed that this was an area </w:t>
      </w:r>
      <w:r w:rsidR="003E6D49">
        <w:rPr>
          <w:rFonts w:ascii="Arial" w:hAnsi="Arial" w:cs="Arial"/>
        </w:rPr>
        <w:t>currently being explored by the Hwb Team</w:t>
      </w:r>
      <w:r w:rsidRPr="00FB783A">
        <w:rPr>
          <w:rFonts w:ascii="Arial" w:hAnsi="Arial" w:cs="Arial"/>
        </w:rPr>
        <w:t xml:space="preserve"> and more information will be provided in due course.</w:t>
      </w:r>
    </w:p>
    <w:p w:rsidR="00FB783A" w:rsidRPr="00FB783A" w:rsidRDefault="00FB783A" w:rsidP="00FB783A">
      <w:pPr>
        <w:pStyle w:val="ListParagraph"/>
        <w:rPr>
          <w:rFonts w:ascii="Arial" w:hAnsi="Arial" w:cs="Arial"/>
        </w:rPr>
      </w:pPr>
    </w:p>
    <w:p w:rsidR="004D7CDA" w:rsidRPr="00EB2116" w:rsidRDefault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proofErr w:type="spellStart"/>
      <w:r w:rsidRPr="00FB783A">
        <w:rPr>
          <w:rFonts w:ascii="Arial" w:hAnsi="Arial" w:cs="Arial"/>
        </w:rPr>
        <w:lastRenderedPageBreak/>
        <w:t>SB</w:t>
      </w:r>
      <w:r w:rsidR="00807BA7">
        <w:rPr>
          <w:rFonts w:ascii="Arial" w:hAnsi="Arial" w:cs="Arial"/>
        </w:rPr>
        <w:t>i</w:t>
      </w:r>
      <w:proofErr w:type="spellEnd"/>
      <w:r w:rsidRPr="00FB783A">
        <w:rPr>
          <w:rFonts w:ascii="Arial" w:hAnsi="Arial" w:cs="Arial"/>
        </w:rPr>
        <w:t xml:space="preserve"> asked whether non-MIS user provisioning could be devolved to local authorities and/or regional education consortia. CO confirmed that this facility is not available locally as it must be undertaken by the Hwb+ supplier – Learning Possibilities.</w:t>
      </w:r>
      <w:r w:rsidR="004D7CDA">
        <w:rPr>
          <w:rFonts w:ascii="Arial" w:hAnsi="Arial" w:cs="Arial"/>
        </w:rPr>
        <w:br/>
      </w: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IT noted that </w:t>
      </w:r>
      <w:r w:rsidR="003E6D49">
        <w:rPr>
          <w:rFonts w:ascii="Arial" w:hAnsi="Arial" w:cs="Arial"/>
        </w:rPr>
        <w:t>‘</w:t>
      </w:r>
      <w:r w:rsidRPr="00FB783A">
        <w:rPr>
          <w:rFonts w:ascii="Arial" w:hAnsi="Arial" w:cs="Arial"/>
        </w:rPr>
        <w:t>Hwb Networks</w:t>
      </w:r>
      <w:r w:rsidR="003E6D49">
        <w:rPr>
          <w:rFonts w:ascii="Arial" w:hAnsi="Arial" w:cs="Arial"/>
        </w:rPr>
        <w:t>’ is</w:t>
      </w:r>
      <w:r w:rsidRPr="00FB783A">
        <w:rPr>
          <w:rFonts w:ascii="Arial" w:hAnsi="Arial" w:cs="Arial"/>
        </w:rPr>
        <w:t xml:space="preserve"> a key feature of Hwb and needs to be promoted.</w:t>
      </w:r>
    </w:p>
    <w:p w:rsidR="00FB783A" w:rsidRPr="00FB783A" w:rsidRDefault="00FB783A" w:rsidP="00FB783A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TC noted the importance of not duplicating resources and/or activities developed elsewhere.</w:t>
      </w:r>
    </w:p>
    <w:p w:rsidR="00FB783A" w:rsidRPr="00FB783A" w:rsidRDefault="00FB783A" w:rsidP="00FB783A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RW asked how the Digital Leader network was developing. CO confirmed that this was </w:t>
      </w:r>
      <w:r w:rsidR="003E6D49">
        <w:rPr>
          <w:rFonts w:ascii="Arial" w:hAnsi="Arial" w:cs="Arial"/>
        </w:rPr>
        <w:t xml:space="preserve">specifically developed for the Hwb Digital Leaders </w:t>
      </w:r>
      <w:r w:rsidR="004D7CDA">
        <w:rPr>
          <w:rFonts w:ascii="Arial" w:hAnsi="Arial" w:cs="Arial"/>
        </w:rPr>
        <w:t>and is in its early stages of use</w:t>
      </w:r>
      <w:r w:rsidRPr="00FB783A">
        <w:rPr>
          <w:rFonts w:ascii="Arial" w:hAnsi="Arial" w:cs="Arial"/>
        </w:rPr>
        <w:t>.</w:t>
      </w:r>
    </w:p>
    <w:p w:rsidR="00FB783A" w:rsidRPr="00FB783A" w:rsidRDefault="00FB783A" w:rsidP="00FB783A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RW asked whether new digital resources could be added from different partners. CO confirmed that this is possible</w:t>
      </w:r>
      <w:r w:rsidR="003E6D49">
        <w:rPr>
          <w:rFonts w:ascii="Arial" w:hAnsi="Arial" w:cs="Arial"/>
        </w:rPr>
        <w:t>,</w:t>
      </w:r>
      <w:r w:rsidRPr="00FB783A">
        <w:rPr>
          <w:rFonts w:ascii="Arial" w:hAnsi="Arial" w:cs="Arial"/>
        </w:rPr>
        <w:t xml:space="preserve"> providing partners </w:t>
      </w:r>
      <w:r w:rsidR="003E6D49">
        <w:rPr>
          <w:rFonts w:ascii="Arial" w:hAnsi="Arial" w:cs="Arial"/>
        </w:rPr>
        <w:t>are</w:t>
      </w:r>
      <w:r w:rsidRPr="00FB783A">
        <w:rPr>
          <w:rFonts w:ascii="Arial" w:hAnsi="Arial" w:cs="Arial"/>
        </w:rPr>
        <w:t xml:space="preserve"> content </w:t>
      </w:r>
      <w:r w:rsidR="003E6D49">
        <w:rPr>
          <w:rFonts w:ascii="Arial" w:hAnsi="Arial" w:cs="Arial"/>
        </w:rPr>
        <w:t>for their resources to be shared.</w:t>
      </w:r>
    </w:p>
    <w:p w:rsidR="00FB783A" w:rsidRPr="00FB783A" w:rsidRDefault="00FB783A" w:rsidP="00FB783A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FB783A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JH asked </w:t>
      </w:r>
      <w:r w:rsidR="003E6D49">
        <w:rPr>
          <w:rFonts w:ascii="Arial" w:hAnsi="Arial" w:cs="Arial"/>
        </w:rPr>
        <w:t xml:space="preserve">about the </w:t>
      </w:r>
      <w:r w:rsidRPr="00FB783A">
        <w:rPr>
          <w:rFonts w:ascii="Arial" w:hAnsi="Arial" w:cs="Arial"/>
        </w:rPr>
        <w:t xml:space="preserve">mechanism </w:t>
      </w:r>
      <w:r w:rsidR="003E6D49">
        <w:rPr>
          <w:rFonts w:ascii="Arial" w:hAnsi="Arial" w:cs="Arial"/>
        </w:rPr>
        <w:t>providing</w:t>
      </w:r>
      <w:r w:rsidRPr="00FB783A">
        <w:rPr>
          <w:rFonts w:ascii="Arial" w:hAnsi="Arial" w:cs="Arial"/>
        </w:rPr>
        <w:t xml:space="preserve"> updates to </w:t>
      </w:r>
      <w:r w:rsidR="003E6D49">
        <w:rPr>
          <w:rFonts w:ascii="Arial" w:hAnsi="Arial" w:cs="Arial"/>
        </w:rPr>
        <w:t>the Welsh Government regarding</w:t>
      </w:r>
      <w:r w:rsidRPr="00FB783A">
        <w:rPr>
          <w:rFonts w:ascii="Arial" w:hAnsi="Arial" w:cs="Arial"/>
        </w:rPr>
        <w:t xml:space="preserve"> the availability of new content.</w:t>
      </w:r>
    </w:p>
    <w:p w:rsidR="00BB1B2E" w:rsidRPr="00FB783A" w:rsidRDefault="00BB1B2E" w:rsidP="0002575E">
      <w:pPr>
        <w:pStyle w:val="ListParagraph"/>
        <w:spacing w:after="0"/>
        <w:rPr>
          <w:rFonts w:ascii="Arial" w:hAnsi="Arial" w:cs="Arial"/>
          <w:sz w:val="24"/>
        </w:rPr>
      </w:pPr>
    </w:p>
    <w:p w:rsidR="00FB783A" w:rsidRPr="00FB783A" w:rsidRDefault="00FB783A" w:rsidP="005466DB">
      <w:pPr>
        <w:ind w:left="1134" w:hanging="1134"/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Action:</w:t>
      </w:r>
      <w:r w:rsidRPr="00FB783A">
        <w:rPr>
          <w:rFonts w:ascii="Arial" w:hAnsi="Arial" w:cs="Arial"/>
          <w:b/>
        </w:rPr>
        <w:tab/>
        <w:t>CO to provide details of the Hwb</w:t>
      </w:r>
      <w:r w:rsidR="004D7CDA">
        <w:rPr>
          <w:rFonts w:ascii="Arial" w:hAnsi="Arial" w:cs="Arial"/>
          <w:b/>
        </w:rPr>
        <w:t xml:space="preserve"> (hwb@wales.gsi.gov.uk)</w:t>
      </w:r>
      <w:r w:rsidRPr="00FB783A">
        <w:rPr>
          <w:rFonts w:ascii="Arial" w:hAnsi="Arial" w:cs="Arial"/>
          <w:b/>
        </w:rPr>
        <w:t xml:space="preserve"> e-mail address to all NDLC members.</w:t>
      </w: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LH noted how important the Hwb Networks could be. This was confirmed by CK who noted that this could be particularly useful for NQTs.</w:t>
      </w:r>
    </w:p>
    <w:p w:rsidR="003E6D49" w:rsidRPr="00FB783A" w:rsidRDefault="003E6D49" w:rsidP="00037A8B">
      <w:pPr>
        <w:pStyle w:val="ListParagraph"/>
        <w:spacing w:after="160" w:line="259" w:lineRule="auto"/>
        <w:ind w:left="1134"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RW asked for more information around parental access. CO noted that WG will be running a number of pilot projects around Wales shortly</w:t>
      </w:r>
      <w:r w:rsidR="004D7CDA">
        <w:rPr>
          <w:rFonts w:ascii="Arial" w:hAnsi="Arial" w:cs="Arial"/>
        </w:rPr>
        <w:t>, but confirmed that parental access will be treated as an additional chargeable service for schools.</w:t>
      </w:r>
    </w:p>
    <w:p w:rsidR="003E6D49" w:rsidRPr="003E6D49" w:rsidRDefault="003E6D4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M</w:t>
      </w:r>
      <w:r w:rsidR="003E6D49">
        <w:rPr>
          <w:rFonts w:ascii="Arial" w:hAnsi="Arial" w:cs="Arial"/>
        </w:rPr>
        <w:t>R</w:t>
      </w:r>
      <w:r w:rsidRPr="00FB783A">
        <w:rPr>
          <w:rFonts w:ascii="Arial" w:hAnsi="Arial" w:cs="Arial"/>
        </w:rPr>
        <w:t xml:space="preserve">J requested additional information regarding the use of Hwb+ in HE settings. CO noted that this can be explored although it </w:t>
      </w:r>
      <w:r w:rsidR="003E6D49">
        <w:rPr>
          <w:rFonts w:ascii="Arial" w:hAnsi="Arial" w:cs="Arial"/>
        </w:rPr>
        <w:t>would incur additional costs</w:t>
      </w:r>
      <w:r w:rsidRPr="00FB783A">
        <w:rPr>
          <w:rFonts w:ascii="Arial" w:hAnsi="Arial" w:cs="Arial"/>
        </w:rPr>
        <w:t>.</w:t>
      </w:r>
    </w:p>
    <w:p w:rsidR="003E6D49" w:rsidRPr="003E6D49" w:rsidRDefault="003E6D4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MJ asked for more information regarding the use of the platform by primary and secondary users. CO confirmed that, at present, there </w:t>
      </w:r>
      <w:r w:rsidR="003E6D49">
        <w:rPr>
          <w:rFonts w:ascii="Arial" w:hAnsi="Arial" w:cs="Arial"/>
        </w:rPr>
        <w:t>are</w:t>
      </w:r>
      <w:r w:rsidRPr="00FB783A">
        <w:rPr>
          <w:rFonts w:ascii="Arial" w:hAnsi="Arial" w:cs="Arial"/>
        </w:rPr>
        <w:t xml:space="preserve"> a mix of primary and secondary schools using the platform.</w:t>
      </w:r>
    </w:p>
    <w:p w:rsidR="003E6D49" w:rsidRPr="003E6D49" w:rsidRDefault="003E6D4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TC asked whether more could be done to promote the use of Hwb+ with NQTs.</w:t>
      </w:r>
    </w:p>
    <w:p w:rsidR="003E6D49" w:rsidRPr="003E6D49" w:rsidRDefault="003E6D4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IT and HM noted the importance of revisiting the communications plan around Hwb and Hwb+.</w:t>
      </w:r>
    </w:p>
    <w:p w:rsidR="003E6D49" w:rsidRPr="003E6D49" w:rsidRDefault="003E6D4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HM asked whether it </w:t>
      </w:r>
      <w:r w:rsidR="003E6D49">
        <w:rPr>
          <w:rFonts w:ascii="Arial" w:hAnsi="Arial" w:cs="Arial"/>
        </w:rPr>
        <w:t xml:space="preserve">would be </w:t>
      </w:r>
      <w:r w:rsidRPr="00FB783A">
        <w:rPr>
          <w:rFonts w:ascii="Arial" w:hAnsi="Arial" w:cs="Arial"/>
        </w:rPr>
        <w:t>possible to provide further integration to social media apps into Hwb.</w:t>
      </w:r>
    </w:p>
    <w:p w:rsidR="003E6D49" w:rsidRPr="003E6D49" w:rsidRDefault="003E6D4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JH noted the importance of promoting the tools available </w:t>
      </w:r>
      <w:r w:rsidR="00BE62B9">
        <w:rPr>
          <w:rFonts w:ascii="Arial" w:hAnsi="Arial" w:cs="Arial"/>
        </w:rPr>
        <w:t xml:space="preserve">through the </w:t>
      </w:r>
      <w:r w:rsidRPr="00FB783A">
        <w:rPr>
          <w:rFonts w:ascii="Arial" w:hAnsi="Arial" w:cs="Arial"/>
        </w:rPr>
        <w:t>platform to increase adoption.</w:t>
      </w:r>
    </w:p>
    <w:p w:rsidR="00BE62B9" w:rsidRPr="00BE62B9" w:rsidRDefault="00BE62B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RW noted the importance of promoting the transition capability built into Hwb</w:t>
      </w:r>
      <w:r w:rsidR="004D7CDA">
        <w:rPr>
          <w:rFonts w:ascii="Arial" w:hAnsi="Arial" w:cs="Arial"/>
        </w:rPr>
        <w:t>+</w:t>
      </w:r>
      <w:r w:rsidRPr="00FB783A">
        <w:rPr>
          <w:rFonts w:ascii="Arial" w:hAnsi="Arial" w:cs="Arial"/>
        </w:rPr>
        <w:t>.</w:t>
      </w:r>
    </w:p>
    <w:p w:rsidR="00BE62B9" w:rsidRPr="00BE62B9" w:rsidRDefault="00BE62B9" w:rsidP="00BE62B9">
      <w:pPr>
        <w:pStyle w:val="ListParagraph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GE asked whether formal accreditation could be attached to the Hwb+ Digital Leader training.</w:t>
      </w:r>
    </w:p>
    <w:p w:rsidR="00BE62B9" w:rsidRPr="00BE62B9" w:rsidRDefault="00BE62B9" w:rsidP="00BE62B9">
      <w:pPr>
        <w:pStyle w:val="ListParagraph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GW asked </w:t>
      </w:r>
      <w:r w:rsidR="00BE62B9">
        <w:rPr>
          <w:rFonts w:ascii="Arial" w:hAnsi="Arial" w:cs="Arial"/>
        </w:rPr>
        <w:t xml:space="preserve">whether </w:t>
      </w:r>
      <w:r w:rsidRPr="00FB783A">
        <w:rPr>
          <w:rFonts w:ascii="Arial" w:hAnsi="Arial" w:cs="Arial"/>
        </w:rPr>
        <w:t>a school’s domain can be redirected to the Hwb+ public-facing website. CO confirm</w:t>
      </w:r>
      <w:r w:rsidR="00BE62B9">
        <w:rPr>
          <w:rFonts w:ascii="Arial" w:hAnsi="Arial" w:cs="Arial"/>
        </w:rPr>
        <w:t>ed</w:t>
      </w:r>
      <w:r w:rsidRPr="00FB783A">
        <w:rPr>
          <w:rFonts w:ascii="Arial" w:hAnsi="Arial" w:cs="Arial"/>
        </w:rPr>
        <w:t xml:space="preserve"> that this is possible.</w:t>
      </w:r>
    </w:p>
    <w:p w:rsidR="00BE62B9" w:rsidRPr="00BE62B9" w:rsidRDefault="00BE62B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HM asked whether the Office 365 </w:t>
      </w:r>
      <w:proofErr w:type="gramStart"/>
      <w:r w:rsidRPr="00FB783A">
        <w:rPr>
          <w:rFonts w:ascii="Arial" w:hAnsi="Arial" w:cs="Arial"/>
        </w:rPr>
        <w:t>interface</w:t>
      </w:r>
      <w:proofErr w:type="gramEnd"/>
      <w:r w:rsidRPr="00FB783A">
        <w:rPr>
          <w:rFonts w:ascii="Arial" w:hAnsi="Arial" w:cs="Arial"/>
        </w:rPr>
        <w:t xml:space="preserve"> is available in Welsh. CO confirmed that all schools have the opportunity to have a “Welsh by default” interface</w:t>
      </w:r>
      <w:r w:rsidR="004D7CDA">
        <w:rPr>
          <w:rFonts w:ascii="Arial" w:hAnsi="Arial" w:cs="Arial"/>
        </w:rPr>
        <w:t xml:space="preserve"> when their Hwb+ sites were initially set up</w:t>
      </w:r>
      <w:r w:rsidRPr="00FB783A">
        <w:rPr>
          <w:rFonts w:ascii="Arial" w:hAnsi="Arial" w:cs="Arial"/>
        </w:rPr>
        <w:t>.</w:t>
      </w:r>
    </w:p>
    <w:p w:rsidR="00BE62B9" w:rsidRPr="00BE62B9" w:rsidRDefault="00BE62B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MJ suggested that some of the </w:t>
      </w:r>
      <w:r w:rsidR="00E62CE8">
        <w:rPr>
          <w:rFonts w:ascii="Arial" w:hAnsi="Arial" w:cs="Arial"/>
        </w:rPr>
        <w:t xml:space="preserve">keyboard </w:t>
      </w:r>
      <w:r w:rsidRPr="00FB783A">
        <w:rPr>
          <w:rFonts w:ascii="Arial" w:hAnsi="Arial" w:cs="Arial"/>
        </w:rPr>
        <w:t xml:space="preserve">shortcuts in MS Office </w:t>
      </w:r>
      <w:r w:rsidR="00BE62B9">
        <w:rPr>
          <w:rFonts w:ascii="Arial" w:hAnsi="Arial" w:cs="Arial"/>
        </w:rPr>
        <w:t>in Welsh language mode can be</w:t>
      </w:r>
      <w:r w:rsidRPr="00FB783A">
        <w:rPr>
          <w:rFonts w:ascii="Arial" w:hAnsi="Arial" w:cs="Arial"/>
        </w:rPr>
        <w:t xml:space="preserve"> challenging for users</w:t>
      </w:r>
      <w:r w:rsidR="00E62CE8">
        <w:rPr>
          <w:rFonts w:ascii="Arial" w:hAnsi="Arial" w:cs="Arial"/>
        </w:rPr>
        <w:t xml:space="preserve"> who are used to the English shortcuts</w:t>
      </w:r>
      <w:r w:rsidRPr="00FB783A">
        <w:rPr>
          <w:rFonts w:ascii="Arial" w:hAnsi="Arial" w:cs="Arial"/>
        </w:rPr>
        <w:t>.</w:t>
      </w:r>
    </w:p>
    <w:p w:rsidR="00BE62B9" w:rsidRPr="00BE62B9" w:rsidRDefault="00BE62B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proofErr w:type="spellStart"/>
      <w:r w:rsidRPr="00FB783A">
        <w:rPr>
          <w:rFonts w:ascii="Arial" w:hAnsi="Arial" w:cs="Arial"/>
        </w:rPr>
        <w:t>SB</w:t>
      </w:r>
      <w:r w:rsidR="00807BA7">
        <w:rPr>
          <w:rFonts w:ascii="Arial" w:hAnsi="Arial" w:cs="Arial"/>
        </w:rPr>
        <w:t>i</w:t>
      </w:r>
      <w:proofErr w:type="spellEnd"/>
      <w:r w:rsidRPr="00FB783A">
        <w:rPr>
          <w:rFonts w:ascii="Arial" w:hAnsi="Arial" w:cs="Arial"/>
        </w:rPr>
        <w:t xml:space="preserve"> asked whether Office 365 will be available after the Hwb+ contract expires. CO confirmed that a full exit strategy will be </w:t>
      </w:r>
      <w:r w:rsidR="00BE62B9">
        <w:rPr>
          <w:rFonts w:ascii="Arial" w:hAnsi="Arial" w:cs="Arial"/>
        </w:rPr>
        <w:t xml:space="preserve">made </w:t>
      </w:r>
      <w:r w:rsidRPr="00FB783A">
        <w:rPr>
          <w:rFonts w:ascii="Arial" w:hAnsi="Arial" w:cs="Arial"/>
        </w:rPr>
        <w:t>available well in advance of August 2018</w:t>
      </w:r>
      <w:r w:rsidR="00BE62B9">
        <w:rPr>
          <w:rFonts w:ascii="Arial" w:hAnsi="Arial" w:cs="Arial"/>
        </w:rPr>
        <w:t>,</w:t>
      </w:r>
      <w:r w:rsidRPr="00FB783A">
        <w:rPr>
          <w:rFonts w:ascii="Arial" w:hAnsi="Arial" w:cs="Arial"/>
        </w:rPr>
        <w:t xml:space="preserve"> </w:t>
      </w:r>
      <w:r w:rsidR="00BE62B9">
        <w:rPr>
          <w:rFonts w:ascii="Arial" w:hAnsi="Arial" w:cs="Arial"/>
        </w:rPr>
        <w:t xml:space="preserve">though this </w:t>
      </w:r>
      <w:r w:rsidRPr="00FB783A">
        <w:rPr>
          <w:rFonts w:ascii="Arial" w:hAnsi="Arial" w:cs="Arial"/>
        </w:rPr>
        <w:t xml:space="preserve">is not available at </w:t>
      </w:r>
      <w:r w:rsidR="00BE62B9">
        <w:rPr>
          <w:rFonts w:ascii="Arial" w:hAnsi="Arial" w:cs="Arial"/>
        </w:rPr>
        <w:t xml:space="preserve">this </w:t>
      </w:r>
      <w:r w:rsidRPr="00FB783A">
        <w:rPr>
          <w:rFonts w:ascii="Arial" w:hAnsi="Arial" w:cs="Arial"/>
        </w:rPr>
        <w:t>time.</w:t>
      </w:r>
    </w:p>
    <w:p w:rsidR="00BE62B9" w:rsidRPr="00BE62B9" w:rsidRDefault="00BE62B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proofErr w:type="spellStart"/>
      <w:r w:rsidRPr="00FB783A">
        <w:rPr>
          <w:rFonts w:ascii="Arial" w:hAnsi="Arial" w:cs="Arial"/>
        </w:rPr>
        <w:t>SB</w:t>
      </w:r>
      <w:r w:rsidR="00807BA7">
        <w:rPr>
          <w:rFonts w:ascii="Arial" w:hAnsi="Arial" w:cs="Arial"/>
        </w:rPr>
        <w:t>i</w:t>
      </w:r>
      <w:proofErr w:type="spellEnd"/>
      <w:r w:rsidRPr="00FB783A">
        <w:rPr>
          <w:rFonts w:ascii="Arial" w:hAnsi="Arial" w:cs="Arial"/>
        </w:rPr>
        <w:t xml:space="preserve"> asked how users will migrate from Office 365 after they leave schools in Wales.</w:t>
      </w:r>
    </w:p>
    <w:p w:rsidR="00BE62B9" w:rsidRPr="00BE62B9" w:rsidRDefault="00BE62B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>JH expressed her appreciation for the Hwb Team’s work in dealing with the numerous and complex procurement routes involved in making the LiDW Programme a success.</w:t>
      </w:r>
    </w:p>
    <w:p w:rsidR="00BE62B9" w:rsidRPr="00BE62B9" w:rsidRDefault="00BE62B9" w:rsidP="00037A8B">
      <w:pPr>
        <w:pStyle w:val="ListParagraph"/>
        <w:ind w:hanging="708"/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CK asked whether HwbMeets could be held in South East Wales. CO confirmed that </w:t>
      </w:r>
      <w:r w:rsidR="00BE62B9">
        <w:rPr>
          <w:rFonts w:ascii="Arial" w:hAnsi="Arial" w:cs="Arial"/>
        </w:rPr>
        <w:t xml:space="preserve">the Hwb Team will </w:t>
      </w:r>
      <w:r w:rsidRPr="00FB783A">
        <w:rPr>
          <w:rFonts w:ascii="Arial" w:hAnsi="Arial" w:cs="Arial"/>
        </w:rPr>
        <w:t xml:space="preserve">continue to work </w:t>
      </w:r>
      <w:r w:rsidR="004D7CDA">
        <w:rPr>
          <w:rFonts w:ascii="Arial" w:hAnsi="Arial" w:cs="Arial"/>
        </w:rPr>
        <w:t xml:space="preserve">with </w:t>
      </w:r>
      <w:r w:rsidRPr="00FB783A">
        <w:rPr>
          <w:rFonts w:ascii="Arial" w:hAnsi="Arial" w:cs="Arial"/>
        </w:rPr>
        <w:t xml:space="preserve">regional education consortia colleagues to ensure </w:t>
      </w:r>
      <w:r w:rsidR="00BE62B9">
        <w:rPr>
          <w:rFonts w:ascii="Arial" w:hAnsi="Arial" w:cs="Arial"/>
        </w:rPr>
        <w:t xml:space="preserve">that </w:t>
      </w:r>
      <w:r w:rsidRPr="00FB783A">
        <w:rPr>
          <w:rFonts w:ascii="Arial" w:hAnsi="Arial" w:cs="Arial"/>
        </w:rPr>
        <w:t>the HwbMeet programme reaches all parts of Wales.</w:t>
      </w:r>
    </w:p>
    <w:p w:rsidR="00BE62B9" w:rsidRPr="00BE62B9" w:rsidRDefault="00BE62B9" w:rsidP="00037A8B">
      <w:pPr>
        <w:pStyle w:val="ListParagraph"/>
        <w:ind w:hanging="708"/>
        <w:rPr>
          <w:rFonts w:ascii="Arial" w:hAnsi="Arial" w:cs="Arial"/>
        </w:rPr>
      </w:pPr>
    </w:p>
    <w:p w:rsidR="00FB783A" w:rsidRPr="00FB783A" w:rsidRDefault="00FB783A" w:rsidP="00037A8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TC asked whether the Hwb+ Centres of Excellence programme would focus on any specific subject. CO confirmed the intention </w:t>
      </w:r>
      <w:r w:rsidR="00BE62B9">
        <w:rPr>
          <w:rFonts w:ascii="Arial" w:hAnsi="Arial" w:cs="Arial"/>
        </w:rPr>
        <w:t>t</w:t>
      </w:r>
      <w:r w:rsidRPr="00FB783A">
        <w:rPr>
          <w:rFonts w:ascii="Arial" w:hAnsi="Arial" w:cs="Arial"/>
        </w:rPr>
        <w:t>o keep the criteria as wide as possible</w:t>
      </w:r>
      <w:r w:rsidR="00BE62B9">
        <w:rPr>
          <w:rFonts w:ascii="Arial" w:hAnsi="Arial" w:cs="Arial"/>
        </w:rPr>
        <w:t>, in order</w:t>
      </w:r>
      <w:r w:rsidRPr="00FB783A">
        <w:rPr>
          <w:rFonts w:ascii="Arial" w:hAnsi="Arial" w:cs="Arial"/>
        </w:rPr>
        <w:t xml:space="preserve"> to promote interest.</w:t>
      </w:r>
    </w:p>
    <w:p w:rsidR="00FB783A" w:rsidRPr="00FB783A" w:rsidRDefault="00FB783A" w:rsidP="00BE62B9">
      <w:pPr>
        <w:ind w:left="1134" w:hanging="1134"/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Action:</w:t>
      </w:r>
      <w:r w:rsidRPr="00FB783A">
        <w:rPr>
          <w:rFonts w:ascii="Arial" w:hAnsi="Arial" w:cs="Arial"/>
          <w:b/>
        </w:rPr>
        <w:tab/>
      </w:r>
      <w:r w:rsidR="004D7CDA">
        <w:rPr>
          <w:rFonts w:ascii="Arial" w:hAnsi="Arial" w:cs="Arial"/>
          <w:b/>
        </w:rPr>
        <w:t>CO</w:t>
      </w:r>
      <w:r w:rsidRPr="00FB783A">
        <w:rPr>
          <w:rFonts w:ascii="Arial" w:hAnsi="Arial" w:cs="Arial"/>
          <w:b/>
        </w:rPr>
        <w:t xml:space="preserve"> to check the availability of Prof Donaldson, Prof Heppell and Stephen Moffett/Russell T Davies for NDLE2015</w:t>
      </w:r>
    </w:p>
    <w:p w:rsidR="00FB783A" w:rsidRDefault="00FB783A" w:rsidP="00BE62B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>CK noted that importance of attracting Prof Donaldson to the event</w:t>
      </w:r>
      <w:r w:rsidR="00C014C9">
        <w:rPr>
          <w:rFonts w:ascii="Arial" w:hAnsi="Arial" w:cs="Arial"/>
        </w:rPr>
        <w:t>, in order</w:t>
      </w:r>
      <w:r w:rsidRPr="00FB783A">
        <w:rPr>
          <w:rFonts w:ascii="Arial" w:hAnsi="Arial" w:cs="Arial"/>
        </w:rPr>
        <w:t xml:space="preserve"> to promote the role of technology </w:t>
      </w:r>
      <w:r w:rsidR="00C014C9">
        <w:rPr>
          <w:rFonts w:ascii="Arial" w:hAnsi="Arial" w:cs="Arial"/>
        </w:rPr>
        <w:t>with</w:t>
      </w:r>
      <w:r w:rsidRPr="00FB783A">
        <w:rPr>
          <w:rFonts w:ascii="Arial" w:hAnsi="Arial" w:cs="Arial"/>
        </w:rPr>
        <w:t>in the curriculum.</w:t>
      </w:r>
    </w:p>
    <w:p w:rsidR="00BE62B9" w:rsidRDefault="00BE62B9" w:rsidP="00BE62B9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BE62B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>TG noted the importance of securing best practice from the international community.</w:t>
      </w:r>
    </w:p>
    <w:p w:rsidR="00FB783A" w:rsidRPr="00FB783A" w:rsidRDefault="00FB783A" w:rsidP="00037A8B">
      <w:pPr>
        <w:ind w:left="1134" w:hanging="1134"/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Action:</w:t>
      </w:r>
      <w:r w:rsidRPr="00FB783A">
        <w:rPr>
          <w:rFonts w:ascii="Arial" w:hAnsi="Arial" w:cs="Arial"/>
          <w:b/>
        </w:rPr>
        <w:tab/>
        <w:t xml:space="preserve">CR to </w:t>
      </w:r>
      <w:r w:rsidR="00C014C9">
        <w:rPr>
          <w:rFonts w:ascii="Arial" w:hAnsi="Arial" w:cs="Arial"/>
          <w:b/>
        </w:rPr>
        <w:t xml:space="preserve">circulate </w:t>
      </w:r>
      <w:r w:rsidRPr="00FB783A">
        <w:rPr>
          <w:rFonts w:ascii="Arial" w:hAnsi="Arial" w:cs="Arial"/>
          <w:b/>
        </w:rPr>
        <w:t xml:space="preserve">links to new DfES documents to all </w:t>
      </w:r>
      <w:r w:rsidR="00C014C9">
        <w:rPr>
          <w:rFonts w:ascii="Arial" w:hAnsi="Arial" w:cs="Arial"/>
          <w:b/>
        </w:rPr>
        <w:t xml:space="preserve">Council </w:t>
      </w:r>
      <w:r w:rsidRPr="00FB783A">
        <w:rPr>
          <w:rFonts w:ascii="Arial" w:hAnsi="Arial" w:cs="Arial"/>
          <w:b/>
        </w:rPr>
        <w:t>members (start with “</w:t>
      </w:r>
      <w:hyperlink r:id="rId9" w:history="1">
        <w:r w:rsidRPr="00037A8B">
          <w:rPr>
            <w:rStyle w:val="Hyperlink"/>
            <w:rFonts w:ascii="Arial" w:hAnsi="Arial" w:cs="Arial"/>
            <w:b/>
          </w:rPr>
          <w:t>Rewriting the Future</w:t>
        </w:r>
      </w:hyperlink>
      <w:r w:rsidRPr="00FB783A">
        <w:rPr>
          <w:rFonts w:ascii="Arial" w:hAnsi="Arial" w:cs="Arial"/>
          <w:b/>
        </w:rPr>
        <w:t>” and “</w:t>
      </w:r>
      <w:hyperlink r:id="rId10" w:history="1">
        <w:r w:rsidRPr="00037A8B">
          <w:rPr>
            <w:rStyle w:val="Hyperlink"/>
            <w:rFonts w:ascii="Arial" w:hAnsi="Arial" w:cs="Arial"/>
            <w:b/>
          </w:rPr>
          <w:t>Qualified for Life</w:t>
        </w:r>
      </w:hyperlink>
      <w:r w:rsidRPr="00FB783A">
        <w:rPr>
          <w:rFonts w:ascii="Arial" w:hAnsi="Arial" w:cs="Arial"/>
          <w:b/>
        </w:rPr>
        <w:t>”).</w:t>
      </w:r>
    </w:p>
    <w:p w:rsidR="00FB783A" w:rsidRPr="00FB783A" w:rsidRDefault="00FB783A" w:rsidP="00037A8B">
      <w:pPr>
        <w:ind w:left="1134" w:hanging="1134"/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Action:</w:t>
      </w:r>
      <w:r w:rsidRPr="00FB783A">
        <w:rPr>
          <w:rFonts w:ascii="Arial" w:hAnsi="Arial" w:cs="Arial"/>
          <w:b/>
        </w:rPr>
        <w:tab/>
        <w:t>CO to circulate names of possible NDLE keynote speakers to NDLC members.</w:t>
      </w:r>
    </w:p>
    <w:p w:rsidR="00FB783A" w:rsidRDefault="00FB783A" w:rsidP="00BE62B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MJ noted some issues </w:t>
      </w:r>
      <w:r w:rsidR="00C014C9">
        <w:rPr>
          <w:rFonts w:ascii="Arial" w:hAnsi="Arial" w:cs="Arial"/>
        </w:rPr>
        <w:t xml:space="preserve">surrounding </w:t>
      </w:r>
      <w:r w:rsidRPr="00FB783A">
        <w:rPr>
          <w:rFonts w:ascii="Arial" w:hAnsi="Arial" w:cs="Arial"/>
        </w:rPr>
        <w:t xml:space="preserve">the remaining schools </w:t>
      </w:r>
      <w:r w:rsidR="00C014C9">
        <w:rPr>
          <w:rFonts w:ascii="Arial" w:hAnsi="Arial" w:cs="Arial"/>
        </w:rPr>
        <w:t xml:space="preserve">as part of the </w:t>
      </w:r>
      <w:r w:rsidRPr="00FB783A">
        <w:rPr>
          <w:rFonts w:ascii="Arial" w:hAnsi="Arial" w:cs="Arial"/>
        </w:rPr>
        <w:t>LiDW</w:t>
      </w:r>
      <w:r w:rsidR="00C014C9">
        <w:rPr>
          <w:rFonts w:ascii="Arial" w:hAnsi="Arial" w:cs="Arial"/>
        </w:rPr>
        <w:t xml:space="preserve"> </w:t>
      </w:r>
      <w:r w:rsidRPr="00FB783A">
        <w:rPr>
          <w:rFonts w:ascii="Arial" w:hAnsi="Arial" w:cs="Arial"/>
        </w:rPr>
        <w:t>G</w:t>
      </w:r>
      <w:r w:rsidR="00C014C9">
        <w:rPr>
          <w:rFonts w:ascii="Arial" w:hAnsi="Arial" w:cs="Arial"/>
        </w:rPr>
        <w:t>rant</w:t>
      </w:r>
      <w:r w:rsidRPr="00FB783A">
        <w:rPr>
          <w:rFonts w:ascii="Arial" w:hAnsi="Arial" w:cs="Arial"/>
        </w:rPr>
        <w:t>.</w:t>
      </w:r>
    </w:p>
    <w:p w:rsidR="00C014C9" w:rsidRDefault="00C014C9" w:rsidP="00C014C9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Default="00FB783A" w:rsidP="00BE62B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>GD note</w:t>
      </w:r>
      <w:r w:rsidR="00C014C9">
        <w:rPr>
          <w:rFonts w:ascii="Arial" w:hAnsi="Arial" w:cs="Arial"/>
        </w:rPr>
        <w:t>d</w:t>
      </w:r>
      <w:r w:rsidRPr="00FB783A">
        <w:rPr>
          <w:rFonts w:ascii="Arial" w:hAnsi="Arial" w:cs="Arial"/>
        </w:rPr>
        <w:t xml:space="preserve"> continuing issues around technical blocks re</w:t>
      </w:r>
      <w:r w:rsidR="00C014C9">
        <w:rPr>
          <w:rFonts w:ascii="Arial" w:hAnsi="Arial" w:cs="Arial"/>
        </w:rPr>
        <w:t>garding Hwb functionality</w:t>
      </w:r>
      <w:r w:rsidRPr="00FB783A">
        <w:rPr>
          <w:rFonts w:ascii="Arial" w:hAnsi="Arial" w:cs="Arial"/>
        </w:rPr>
        <w:t>.</w:t>
      </w:r>
    </w:p>
    <w:p w:rsidR="00C014C9" w:rsidRPr="00C014C9" w:rsidRDefault="00C014C9" w:rsidP="00C014C9">
      <w:pPr>
        <w:pStyle w:val="ListParagraph"/>
        <w:rPr>
          <w:rFonts w:ascii="Arial" w:hAnsi="Arial" w:cs="Arial"/>
        </w:rPr>
      </w:pPr>
    </w:p>
    <w:p w:rsidR="00FB783A" w:rsidRDefault="00FB783A" w:rsidP="00BE62B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RW asked whether a common set of standards is available for all </w:t>
      </w:r>
      <w:r w:rsidR="00C014C9">
        <w:rPr>
          <w:rFonts w:ascii="Arial" w:hAnsi="Arial" w:cs="Arial"/>
        </w:rPr>
        <w:t xml:space="preserve">local authorities </w:t>
      </w:r>
      <w:r w:rsidRPr="00FB783A">
        <w:rPr>
          <w:rFonts w:ascii="Arial" w:hAnsi="Arial" w:cs="Arial"/>
        </w:rPr>
        <w:t>and schools.</w:t>
      </w:r>
    </w:p>
    <w:p w:rsidR="00C014C9" w:rsidRPr="00C014C9" w:rsidRDefault="00C014C9" w:rsidP="00C014C9">
      <w:pPr>
        <w:pStyle w:val="ListParagraph"/>
        <w:rPr>
          <w:rFonts w:ascii="Arial" w:hAnsi="Arial" w:cs="Arial"/>
        </w:rPr>
      </w:pPr>
    </w:p>
    <w:p w:rsidR="00FB783A" w:rsidRDefault="00C014C9" w:rsidP="00BE62B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was discussion of </w:t>
      </w:r>
      <w:r w:rsidR="00FB783A" w:rsidRPr="00FB783A">
        <w:rPr>
          <w:rFonts w:ascii="Arial" w:hAnsi="Arial" w:cs="Arial"/>
        </w:rPr>
        <w:t xml:space="preserve">the challenges associated with </w:t>
      </w:r>
      <w:r>
        <w:rPr>
          <w:rFonts w:ascii="Arial" w:hAnsi="Arial" w:cs="Arial"/>
        </w:rPr>
        <w:t>widening</w:t>
      </w:r>
      <w:r w:rsidR="00FB783A" w:rsidRPr="00FB783A">
        <w:rPr>
          <w:rFonts w:ascii="Arial" w:hAnsi="Arial" w:cs="Arial"/>
        </w:rPr>
        <w:t xml:space="preserve"> access to web-based resources (e.g. filtering at source and guidance).</w:t>
      </w:r>
    </w:p>
    <w:p w:rsidR="00C014C9" w:rsidRPr="00C014C9" w:rsidRDefault="00C014C9" w:rsidP="00C014C9">
      <w:pPr>
        <w:pStyle w:val="ListParagraph"/>
        <w:rPr>
          <w:rFonts w:ascii="Arial" w:hAnsi="Arial" w:cs="Arial"/>
        </w:rPr>
      </w:pPr>
    </w:p>
    <w:p w:rsidR="00FB783A" w:rsidRDefault="00FB783A" w:rsidP="00BE62B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>JH note</w:t>
      </w:r>
      <w:r w:rsidR="00C014C9">
        <w:rPr>
          <w:rFonts w:ascii="Arial" w:hAnsi="Arial" w:cs="Arial"/>
        </w:rPr>
        <w:t>d</w:t>
      </w:r>
      <w:r w:rsidRPr="00FB783A">
        <w:rPr>
          <w:rFonts w:ascii="Arial" w:hAnsi="Arial" w:cs="Arial"/>
        </w:rPr>
        <w:t xml:space="preserve"> the importance of promoting the 360 degree </w:t>
      </w:r>
      <w:r w:rsidR="00A74395">
        <w:rPr>
          <w:rFonts w:ascii="Arial" w:hAnsi="Arial" w:cs="Arial"/>
        </w:rPr>
        <w:t xml:space="preserve">Cymru e-Safety </w:t>
      </w:r>
      <w:r w:rsidRPr="00FB783A">
        <w:rPr>
          <w:rFonts w:ascii="Arial" w:hAnsi="Arial" w:cs="Arial"/>
        </w:rPr>
        <w:t>tool.</w:t>
      </w:r>
    </w:p>
    <w:p w:rsidR="00037A8B" w:rsidRPr="00037A8B" w:rsidRDefault="00037A8B" w:rsidP="00037A8B">
      <w:pPr>
        <w:pStyle w:val="ListParagraph"/>
        <w:rPr>
          <w:rFonts w:ascii="Arial" w:hAnsi="Arial" w:cs="Arial"/>
        </w:rPr>
      </w:pPr>
    </w:p>
    <w:p w:rsidR="00FB783A" w:rsidRPr="00FB783A" w:rsidRDefault="00FB783A" w:rsidP="00BE62B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proofErr w:type="spellStart"/>
      <w:r w:rsidRPr="00FB783A">
        <w:rPr>
          <w:rFonts w:ascii="Arial" w:hAnsi="Arial" w:cs="Arial"/>
        </w:rPr>
        <w:t>SB</w:t>
      </w:r>
      <w:r w:rsidR="00807BA7">
        <w:rPr>
          <w:rFonts w:ascii="Arial" w:hAnsi="Arial" w:cs="Arial"/>
        </w:rPr>
        <w:t>r</w:t>
      </w:r>
      <w:proofErr w:type="spellEnd"/>
      <w:r w:rsidRPr="00FB783A">
        <w:rPr>
          <w:rFonts w:ascii="Arial" w:hAnsi="Arial" w:cs="Arial"/>
        </w:rPr>
        <w:t xml:space="preserve"> note</w:t>
      </w:r>
      <w:r w:rsidR="00C014C9">
        <w:rPr>
          <w:rFonts w:ascii="Arial" w:hAnsi="Arial" w:cs="Arial"/>
        </w:rPr>
        <w:t>d</w:t>
      </w:r>
      <w:r w:rsidRPr="00FB783A">
        <w:rPr>
          <w:rFonts w:ascii="Arial" w:hAnsi="Arial" w:cs="Arial"/>
        </w:rPr>
        <w:t xml:space="preserve"> the importance </w:t>
      </w:r>
      <w:r w:rsidR="00C014C9">
        <w:rPr>
          <w:rFonts w:ascii="Arial" w:hAnsi="Arial" w:cs="Arial"/>
        </w:rPr>
        <w:t xml:space="preserve">of </w:t>
      </w:r>
      <w:r w:rsidRPr="00FB783A">
        <w:rPr>
          <w:rFonts w:ascii="Arial" w:hAnsi="Arial" w:cs="Arial"/>
        </w:rPr>
        <w:t xml:space="preserve">the recently-published </w:t>
      </w:r>
      <w:hyperlink r:id="rId11" w:history="1">
        <w:r w:rsidR="00C822AF" w:rsidRPr="00C822AF">
          <w:rPr>
            <w:rStyle w:val="Hyperlink"/>
            <w:rFonts w:ascii="Arial" w:hAnsi="Arial" w:cs="Arial"/>
          </w:rPr>
          <w:t xml:space="preserve">supplementary guidance </w:t>
        </w:r>
        <w:r w:rsidR="00273AB7">
          <w:rPr>
            <w:rStyle w:val="Hyperlink"/>
            <w:rFonts w:ascii="Arial" w:hAnsi="Arial" w:cs="Arial"/>
          </w:rPr>
          <w:t>for inspecting safeguarding in schools and PRUs</w:t>
        </w:r>
      </w:hyperlink>
      <w:r w:rsidRPr="00FB783A">
        <w:rPr>
          <w:rFonts w:ascii="Arial" w:hAnsi="Arial" w:cs="Arial"/>
        </w:rPr>
        <w:t>.</w:t>
      </w:r>
    </w:p>
    <w:p w:rsidR="00772785" w:rsidRDefault="00772785" w:rsidP="00C014C9">
      <w:pPr>
        <w:spacing w:after="0" w:line="240" w:lineRule="auto"/>
        <w:rPr>
          <w:rFonts w:ascii="Arial" w:hAnsi="Arial" w:cs="Arial"/>
          <w:b/>
        </w:rPr>
      </w:pPr>
    </w:p>
    <w:p w:rsidR="00FB783A" w:rsidRPr="00FB783A" w:rsidRDefault="00FB783A" w:rsidP="00037A8B">
      <w:pPr>
        <w:spacing w:after="0" w:line="240" w:lineRule="auto"/>
        <w:ind w:left="1134"/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Minutes</w:t>
      </w:r>
      <w:r w:rsidR="00037A8B">
        <w:rPr>
          <w:rFonts w:ascii="Arial" w:hAnsi="Arial" w:cs="Arial"/>
          <w:b/>
        </w:rPr>
        <w:t xml:space="preserve"> of last meeting (21 October 2014)</w:t>
      </w:r>
    </w:p>
    <w:p w:rsidR="00C014C9" w:rsidRDefault="00C014C9" w:rsidP="00C014C9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Default="00FB783A" w:rsidP="00C014C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JH asked for an update on the curriculum review. LH confirmed that the </w:t>
      </w:r>
      <w:r w:rsidR="00C014C9">
        <w:rPr>
          <w:rFonts w:ascii="Arial" w:hAnsi="Arial" w:cs="Arial"/>
        </w:rPr>
        <w:t xml:space="preserve">Welsh Government </w:t>
      </w:r>
      <w:r w:rsidRPr="00FB783A">
        <w:rPr>
          <w:rFonts w:ascii="Arial" w:hAnsi="Arial" w:cs="Arial"/>
        </w:rPr>
        <w:t>would be looking to publish Prof Donaldson’s findings by the end of February 2015.</w:t>
      </w:r>
    </w:p>
    <w:p w:rsidR="00C014C9" w:rsidRPr="00FB783A" w:rsidRDefault="00C014C9" w:rsidP="00C014C9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C014C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>JH noted the development of the sub-groups and asked for feedback to be given to the Council.</w:t>
      </w:r>
    </w:p>
    <w:p w:rsidR="00C014C9" w:rsidRDefault="00C014C9" w:rsidP="00C014C9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C014C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>IT provided an update on the BBC “Make it Digital” initiative.</w:t>
      </w:r>
    </w:p>
    <w:p w:rsidR="00C014C9" w:rsidRDefault="00C014C9" w:rsidP="00C014C9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C014C9">
      <w:pPr>
        <w:pStyle w:val="ListParagraph"/>
        <w:numPr>
          <w:ilvl w:val="1"/>
          <w:numId w:val="1"/>
        </w:numPr>
        <w:spacing w:after="160" w:line="259" w:lineRule="auto"/>
        <w:ind w:left="1134" w:hanging="774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LH suggested that it would be a good idea if developers of the </w:t>
      </w:r>
      <w:r w:rsidR="00C014C9">
        <w:rPr>
          <w:rFonts w:ascii="Arial" w:hAnsi="Arial" w:cs="Arial"/>
        </w:rPr>
        <w:t xml:space="preserve">new </w:t>
      </w:r>
      <w:r w:rsidRPr="00FB783A">
        <w:rPr>
          <w:rFonts w:ascii="Arial" w:hAnsi="Arial" w:cs="Arial"/>
        </w:rPr>
        <w:t>D</w:t>
      </w:r>
      <w:r w:rsidR="00C014C9">
        <w:rPr>
          <w:rFonts w:ascii="Arial" w:hAnsi="Arial" w:cs="Arial"/>
        </w:rPr>
        <w:t>octo</w:t>
      </w:r>
      <w:r w:rsidRPr="00FB783A">
        <w:rPr>
          <w:rFonts w:ascii="Arial" w:hAnsi="Arial" w:cs="Arial"/>
        </w:rPr>
        <w:t xml:space="preserve">r Who online coding game could be involved in </w:t>
      </w:r>
      <w:r w:rsidR="00A74395">
        <w:rPr>
          <w:rFonts w:ascii="Arial" w:hAnsi="Arial" w:cs="Arial"/>
        </w:rPr>
        <w:t xml:space="preserve">a workshop at </w:t>
      </w:r>
      <w:r w:rsidRPr="00FB783A">
        <w:rPr>
          <w:rFonts w:ascii="Arial" w:hAnsi="Arial" w:cs="Arial"/>
        </w:rPr>
        <w:t>NDLE2015.</w:t>
      </w:r>
    </w:p>
    <w:p w:rsidR="00FB783A" w:rsidRPr="00FB783A" w:rsidRDefault="00FB783A" w:rsidP="00FB783A">
      <w:pPr>
        <w:rPr>
          <w:rFonts w:ascii="Arial" w:hAnsi="Arial" w:cs="Arial"/>
        </w:rPr>
      </w:pPr>
    </w:p>
    <w:p w:rsidR="00FB783A" w:rsidRDefault="00FB783A" w:rsidP="00037A8B">
      <w:pPr>
        <w:pStyle w:val="ListParagraph"/>
        <w:numPr>
          <w:ilvl w:val="0"/>
          <w:numId w:val="1"/>
        </w:numPr>
        <w:ind w:left="1134" w:hanging="708"/>
        <w:rPr>
          <w:rFonts w:ascii="Arial" w:hAnsi="Arial" w:cs="Arial"/>
          <w:b/>
        </w:rPr>
      </w:pPr>
      <w:r w:rsidRPr="00772785">
        <w:rPr>
          <w:rFonts w:ascii="Arial" w:hAnsi="Arial" w:cs="Arial"/>
          <w:b/>
        </w:rPr>
        <w:t>Sub Group Feedback</w:t>
      </w:r>
    </w:p>
    <w:p w:rsidR="00772785" w:rsidRPr="00772785" w:rsidRDefault="00772785" w:rsidP="00772785">
      <w:pPr>
        <w:pStyle w:val="ListParagraph"/>
        <w:rPr>
          <w:rFonts w:ascii="Arial" w:hAnsi="Arial" w:cs="Arial"/>
          <w:b/>
        </w:rPr>
      </w:pPr>
    </w:p>
    <w:p w:rsidR="00FB783A" w:rsidRDefault="00FB783A" w:rsidP="00772785">
      <w:pPr>
        <w:pStyle w:val="ListParagraph"/>
        <w:numPr>
          <w:ilvl w:val="1"/>
          <w:numId w:val="1"/>
        </w:numPr>
        <w:ind w:left="1134" w:hanging="774"/>
        <w:rPr>
          <w:rFonts w:ascii="Arial" w:hAnsi="Arial" w:cs="Arial"/>
          <w:b/>
        </w:rPr>
      </w:pPr>
      <w:r w:rsidRPr="00772785">
        <w:rPr>
          <w:rFonts w:ascii="Arial" w:hAnsi="Arial" w:cs="Arial"/>
          <w:b/>
        </w:rPr>
        <w:t>Leadership (TG)</w:t>
      </w:r>
    </w:p>
    <w:p w:rsidR="00772785" w:rsidRPr="00772785" w:rsidRDefault="00772785" w:rsidP="00772785">
      <w:pPr>
        <w:pStyle w:val="ListParagraph"/>
        <w:ind w:left="1134"/>
        <w:rPr>
          <w:rFonts w:ascii="Arial" w:hAnsi="Arial" w:cs="Arial"/>
          <w:b/>
        </w:rPr>
      </w:pP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Important that leaders think strategically about long-term technology use in schools.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The key is ensuring that technology is embedded at the core of education.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A need for greater consistency across the consortia regarding the adoption and use of technology.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A need for cross-pollination between sub-groups.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Consider developing an online school performance tool on Hwb.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Consider developing forums for school leaders regarding the use of technology in schools.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Consider a leadership support programme for technology adoption/implementation in schools.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Develop a comparison tool between Hwb and other technologies</w:t>
      </w:r>
      <w:r w:rsidR="00A74395">
        <w:rPr>
          <w:rFonts w:ascii="Arial" w:hAnsi="Arial" w:cs="Arial"/>
        </w:rPr>
        <w:t>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Secure user feedback to improve functionality of Hwb/Hwb+ (possibly via HwbMeets).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 w:hanging="709"/>
        <w:rPr>
          <w:rFonts w:ascii="Arial" w:hAnsi="Arial" w:cs="Arial"/>
        </w:rPr>
      </w:pPr>
      <w:r w:rsidRPr="00407231">
        <w:rPr>
          <w:rFonts w:ascii="Arial" w:hAnsi="Arial" w:cs="Arial"/>
        </w:rPr>
        <w:t>HM noted the importance of engaging governors in discussions; using appropriate language where possible.</w:t>
      </w:r>
    </w:p>
    <w:p w:rsidR="00772785" w:rsidRDefault="00772785" w:rsidP="00772785">
      <w:pPr>
        <w:pStyle w:val="ListParagraph"/>
        <w:spacing w:after="160" w:line="259" w:lineRule="auto"/>
        <w:ind w:left="1843"/>
        <w:rPr>
          <w:rFonts w:ascii="Arial" w:hAnsi="Arial" w:cs="Arial"/>
        </w:rPr>
      </w:pPr>
    </w:p>
    <w:p w:rsidR="00872770" w:rsidRPr="00FB783A" w:rsidRDefault="00872770" w:rsidP="00772785">
      <w:pPr>
        <w:pStyle w:val="ListParagraph"/>
        <w:spacing w:after="160" w:line="259" w:lineRule="auto"/>
        <w:ind w:left="1843"/>
        <w:rPr>
          <w:rFonts w:ascii="Arial" w:hAnsi="Arial" w:cs="Arial"/>
        </w:rPr>
      </w:pPr>
    </w:p>
    <w:p w:rsidR="00FB783A" w:rsidRDefault="00FB783A" w:rsidP="005466DB">
      <w:pPr>
        <w:pStyle w:val="ListParagraph"/>
        <w:numPr>
          <w:ilvl w:val="1"/>
          <w:numId w:val="1"/>
        </w:numPr>
        <w:ind w:left="1134" w:hanging="708"/>
        <w:rPr>
          <w:rFonts w:ascii="Arial" w:hAnsi="Arial" w:cs="Arial"/>
          <w:b/>
        </w:rPr>
      </w:pPr>
      <w:r w:rsidRPr="00772785">
        <w:rPr>
          <w:rFonts w:ascii="Arial" w:hAnsi="Arial" w:cs="Arial"/>
          <w:b/>
        </w:rPr>
        <w:t>Early Adopters (CB)</w:t>
      </w:r>
    </w:p>
    <w:p w:rsidR="00772785" w:rsidRPr="00772785" w:rsidRDefault="00772785" w:rsidP="00772785">
      <w:pPr>
        <w:pStyle w:val="ListParagraph"/>
        <w:rPr>
          <w:rFonts w:ascii="Arial" w:hAnsi="Arial" w:cs="Arial"/>
          <w:b/>
        </w:rPr>
      </w:pPr>
    </w:p>
    <w:p w:rsidR="00FB783A" w:rsidRDefault="00407231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>
        <w:rPr>
          <w:rFonts w:ascii="Arial" w:hAnsi="Arial" w:cs="Arial"/>
        </w:rPr>
        <w:t>Due to current pressures, t</w:t>
      </w:r>
      <w:r w:rsidR="001B4EBF">
        <w:rPr>
          <w:rFonts w:ascii="Arial" w:hAnsi="Arial" w:cs="Arial"/>
        </w:rPr>
        <w:t xml:space="preserve">his sub-group </w:t>
      </w:r>
      <w:r>
        <w:rPr>
          <w:rFonts w:ascii="Arial" w:hAnsi="Arial" w:cs="Arial"/>
        </w:rPr>
        <w:t xml:space="preserve">had </w:t>
      </w:r>
      <w:r w:rsidR="001B4EBF">
        <w:rPr>
          <w:rFonts w:ascii="Arial" w:hAnsi="Arial" w:cs="Arial"/>
        </w:rPr>
        <w:t>not ha</w:t>
      </w:r>
      <w:r>
        <w:rPr>
          <w:rFonts w:ascii="Arial" w:hAnsi="Arial" w:cs="Arial"/>
        </w:rPr>
        <w:t>d</w:t>
      </w:r>
      <w:r w:rsidR="001B4EBF">
        <w:rPr>
          <w:rFonts w:ascii="Arial" w:hAnsi="Arial" w:cs="Arial"/>
        </w:rPr>
        <w:t xml:space="preserve"> an </w:t>
      </w:r>
      <w:r w:rsidR="00FB783A" w:rsidRPr="00FB783A">
        <w:rPr>
          <w:rFonts w:ascii="Arial" w:hAnsi="Arial" w:cs="Arial"/>
        </w:rPr>
        <w:t xml:space="preserve">opportunity to meet </w:t>
      </w:r>
      <w:r w:rsidR="001B4EBF">
        <w:rPr>
          <w:rFonts w:ascii="Arial" w:hAnsi="Arial" w:cs="Arial"/>
        </w:rPr>
        <w:t>since the last meeting</w:t>
      </w:r>
      <w:r w:rsidR="00FB783A" w:rsidRPr="00FB783A">
        <w:rPr>
          <w:rFonts w:ascii="Arial" w:hAnsi="Arial" w:cs="Arial"/>
        </w:rPr>
        <w:t xml:space="preserve">. </w:t>
      </w:r>
      <w:r w:rsidR="001B4EBF">
        <w:rPr>
          <w:rFonts w:ascii="Arial" w:hAnsi="Arial" w:cs="Arial"/>
        </w:rPr>
        <w:t xml:space="preserve">They will </w:t>
      </w:r>
      <w:r>
        <w:rPr>
          <w:rFonts w:ascii="Arial" w:hAnsi="Arial" w:cs="Arial"/>
        </w:rPr>
        <w:t xml:space="preserve">provide </w:t>
      </w:r>
      <w:r w:rsidR="00FB783A" w:rsidRPr="00FB783A">
        <w:rPr>
          <w:rFonts w:ascii="Arial" w:hAnsi="Arial" w:cs="Arial"/>
        </w:rPr>
        <w:t xml:space="preserve">feedback at </w:t>
      </w:r>
      <w:r w:rsidR="001B4EBF">
        <w:rPr>
          <w:rFonts w:ascii="Arial" w:hAnsi="Arial" w:cs="Arial"/>
        </w:rPr>
        <w:t xml:space="preserve">the </w:t>
      </w:r>
      <w:r w:rsidR="00FB783A" w:rsidRPr="00FB783A">
        <w:rPr>
          <w:rFonts w:ascii="Arial" w:hAnsi="Arial" w:cs="Arial"/>
        </w:rPr>
        <w:t>next meeting.</w:t>
      </w:r>
    </w:p>
    <w:p w:rsidR="00772785" w:rsidRDefault="00772785" w:rsidP="00772785">
      <w:pPr>
        <w:pStyle w:val="ListParagraph"/>
        <w:spacing w:after="160" w:line="259" w:lineRule="auto"/>
        <w:ind w:left="1430"/>
        <w:rPr>
          <w:rFonts w:ascii="Arial" w:hAnsi="Arial" w:cs="Arial"/>
        </w:rPr>
      </w:pPr>
    </w:p>
    <w:p w:rsidR="00FB783A" w:rsidRDefault="00FB783A" w:rsidP="005466DB">
      <w:pPr>
        <w:pStyle w:val="ListParagraph"/>
        <w:numPr>
          <w:ilvl w:val="1"/>
          <w:numId w:val="1"/>
        </w:numPr>
        <w:ind w:left="1134" w:hanging="708"/>
        <w:rPr>
          <w:rFonts w:ascii="Arial" w:hAnsi="Arial" w:cs="Arial"/>
          <w:b/>
        </w:rPr>
      </w:pPr>
      <w:r w:rsidRPr="00772785">
        <w:rPr>
          <w:rFonts w:ascii="Arial" w:hAnsi="Arial" w:cs="Arial"/>
          <w:b/>
        </w:rPr>
        <w:t>Digital learning across the curriculum (TG)</w:t>
      </w:r>
    </w:p>
    <w:p w:rsidR="00772785" w:rsidRPr="00772785" w:rsidRDefault="00772785" w:rsidP="00772785">
      <w:pPr>
        <w:pStyle w:val="ListParagraph"/>
        <w:rPr>
          <w:rFonts w:ascii="Arial" w:hAnsi="Arial" w:cs="Arial"/>
          <w:b/>
        </w:rPr>
      </w:pPr>
    </w:p>
    <w:p w:rsidR="00FB783A" w:rsidRDefault="001B4EBF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This group had not yet </w:t>
      </w:r>
      <w:r w:rsidR="00FB783A" w:rsidRPr="00FB783A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 xml:space="preserve">though </w:t>
      </w:r>
      <w:r w:rsidR="00FB783A" w:rsidRPr="00FB783A">
        <w:rPr>
          <w:rFonts w:ascii="Arial" w:hAnsi="Arial" w:cs="Arial"/>
        </w:rPr>
        <w:t>many of the discussions were covered during the leadership sub-group</w:t>
      </w:r>
      <w:r>
        <w:rPr>
          <w:rFonts w:ascii="Arial" w:hAnsi="Arial" w:cs="Arial"/>
        </w:rPr>
        <w:t xml:space="preserve"> (3.1)</w:t>
      </w:r>
    </w:p>
    <w:p w:rsidR="00772785" w:rsidRPr="00FB783A" w:rsidRDefault="00772785" w:rsidP="00772785">
      <w:pPr>
        <w:pStyle w:val="ListParagraph"/>
        <w:spacing w:after="160" w:line="259" w:lineRule="auto"/>
        <w:ind w:left="1430"/>
        <w:rPr>
          <w:rFonts w:ascii="Arial" w:hAnsi="Arial" w:cs="Arial"/>
        </w:rPr>
      </w:pPr>
    </w:p>
    <w:p w:rsidR="00FB783A" w:rsidRDefault="00FB783A" w:rsidP="005466DB">
      <w:pPr>
        <w:pStyle w:val="ListParagraph"/>
        <w:numPr>
          <w:ilvl w:val="1"/>
          <w:numId w:val="1"/>
        </w:numPr>
        <w:ind w:left="1134" w:hanging="708"/>
        <w:rPr>
          <w:rFonts w:ascii="Arial" w:hAnsi="Arial" w:cs="Arial"/>
          <w:b/>
        </w:rPr>
      </w:pPr>
      <w:r w:rsidRPr="00772785">
        <w:rPr>
          <w:rFonts w:ascii="Arial" w:hAnsi="Arial" w:cs="Arial"/>
          <w:b/>
        </w:rPr>
        <w:t>Content development (IT)</w:t>
      </w:r>
    </w:p>
    <w:p w:rsidR="00772785" w:rsidRPr="00772785" w:rsidRDefault="00772785" w:rsidP="00772785">
      <w:pPr>
        <w:pStyle w:val="ListParagraph"/>
        <w:rPr>
          <w:rFonts w:ascii="Arial" w:hAnsi="Arial" w:cs="Arial"/>
          <w:b/>
        </w:rPr>
      </w:pP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Refer to circulated paper for recommendations.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Next phase of Hwb development discussed with a view to developing a content strategy.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Need to map current, emerging and future content.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Need to organise regular meetings with content providers.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Establish a lively teacher community.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Need for team to be content commissioners and content procurers.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 xml:space="preserve">Need to establish a more developed range of tools to facilitate the development and surfacing of </w:t>
      </w:r>
      <w:proofErr w:type="gramStart"/>
      <w:r w:rsidRPr="00407231">
        <w:rPr>
          <w:rFonts w:ascii="Arial" w:hAnsi="Arial" w:cs="Arial"/>
        </w:rPr>
        <w:t>meta</w:t>
      </w:r>
      <w:proofErr w:type="gramEnd"/>
      <w:r w:rsidRPr="00407231">
        <w:rPr>
          <w:rFonts w:ascii="Arial" w:hAnsi="Arial" w:cs="Arial"/>
        </w:rPr>
        <w:t xml:space="preserve"> tags.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Need to provide space for teachers to upload and share non-W</w:t>
      </w:r>
      <w:r>
        <w:rPr>
          <w:rFonts w:ascii="Arial" w:hAnsi="Arial" w:cs="Arial"/>
        </w:rPr>
        <w:t xml:space="preserve">elsh Government quality assured </w:t>
      </w:r>
      <w:r w:rsidRPr="00407231">
        <w:rPr>
          <w:rFonts w:ascii="Arial" w:hAnsi="Arial" w:cs="Arial"/>
        </w:rPr>
        <w:t>resources.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No need to duplicate activity that already</w:t>
      </w:r>
      <w:r>
        <w:rPr>
          <w:rFonts w:ascii="Arial" w:hAnsi="Arial" w:cs="Arial"/>
        </w:rPr>
        <w:t xml:space="preserve"> exists</w:t>
      </w:r>
      <w:r w:rsidRPr="00407231">
        <w:rPr>
          <w:rFonts w:ascii="Arial" w:hAnsi="Arial" w:cs="Arial"/>
        </w:rPr>
        <w:t>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Discussion around the production of Welsh-language materials.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>RW and HM discussed</w:t>
      </w:r>
      <w:r w:rsidRPr="00407231">
        <w:rPr>
          <w:rFonts w:ascii="Arial" w:hAnsi="Arial" w:cs="Arial"/>
        </w:rPr>
        <w:t xml:space="preserve"> whether hard copy resources are </w:t>
      </w:r>
      <w:r>
        <w:rPr>
          <w:rFonts w:ascii="Arial" w:hAnsi="Arial" w:cs="Arial"/>
        </w:rPr>
        <w:t xml:space="preserve">being produced and not just </w:t>
      </w:r>
      <w:r w:rsidRPr="00407231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 xml:space="preserve">available </w:t>
      </w:r>
      <w:r w:rsidRPr="00407231">
        <w:rPr>
          <w:rFonts w:ascii="Arial" w:hAnsi="Arial" w:cs="Arial"/>
        </w:rPr>
        <w:t>digitally.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JH was keen to ensure that more resources are made available digitally.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>CO advised the Council that the Hwb Team does not commission any content. Rather, the Hwb Team is responsible for surfacing it.</w:t>
      </w:r>
    </w:p>
    <w:p w:rsidR="00407231" w:rsidRPr="00407231" w:rsidRDefault="00407231" w:rsidP="00407231">
      <w:pPr>
        <w:pStyle w:val="ListParagraph"/>
        <w:numPr>
          <w:ilvl w:val="2"/>
          <w:numId w:val="1"/>
        </w:numPr>
        <w:spacing w:after="160" w:line="256" w:lineRule="auto"/>
        <w:ind w:left="1843"/>
        <w:rPr>
          <w:rFonts w:ascii="Arial" w:hAnsi="Arial" w:cs="Arial"/>
        </w:rPr>
      </w:pPr>
      <w:r w:rsidRPr="00407231">
        <w:rPr>
          <w:rFonts w:ascii="Arial" w:hAnsi="Arial" w:cs="Arial"/>
        </w:rPr>
        <w:t xml:space="preserve">TC noted the importance of ensuring </w:t>
      </w:r>
      <w:r>
        <w:rPr>
          <w:rFonts w:ascii="Arial" w:hAnsi="Arial" w:cs="Arial"/>
        </w:rPr>
        <w:t xml:space="preserve">that </w:t>
      </w:r>
      <w:r w:rsidRPr="00407231">
        <w:rPr>
          <w:rFonts w:ascii="Arial" w:hAnsi="Arial" w:cs="Arial"/>
        </w:rPr>
        <w:t>digital rights are respected.</w:t>
      </w:r>
    </w:p>
    <w:p w:rsidR="00772785" w:rsidRPr="00FB783A" w:rsidRDefault="00772785" w:rsidP="00772785">
      <w:pPr>
        <w:pStyle w:val="ListParagraph"/>
        <w:spacing w:after="160" w:line="259" w:lineRule="auto"/>
        <w:ind w:left="1843"/>
        <w:rPr>
          <w:rFonts w:ascii="Arial" w:hAnsi="Arial" w:cs="Arial"/>
        </w:rPr>
      </w:pPr>
    </w:p>
    <w:p w:rsidR="00FB783A" w:rsidRDefault="00FB783A" w:rsidP="005466DB">
      <w:pPr>
        <w:pStyle w:val="ListParagraph"/>
        <w:numPr>
          <w:ilvl w:val="1"/>
          <w:numId w:val="1"/>
        </w:numPr>
        <w:ind w:left="1134" w:hanging="708"/>
        <w:rPr>
          <w:rFonts w:ascii="Arial" w:hAnsi="Arial" w:cs="Arial"/>
          <w:b/>
        </w:rPr>
      </w:pPr>
      <w:r w:rsidRPr="00772785">
        <w:rPr>
          <w:rFonts w:ascii="Arial" w:hAnsi="Arial" w:cs="Arial"/>
          <w:b/>
        </w:rPr>
        <w:t>e-Safety (MJ)</w:t>
      </w:r>
    </w:p>
    <w:p w:rsidR="00772785" w:rsidRPr="00772785" w:rsidRDefault="00772785" w:rsidP="00772785">
      <w:pPr>
        <w:pStyle w:val="ListParagraph"/>
        <w:rPr>
          <w:rFonts w:ascii="Arial" w:hAnsi="Arial" w:cs="Arial"/>
          <w:b/>
        </w:rPr>
      </w:pP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 w:rsidRPr="00FB783A">
        <w:rPr>
          <w:rFonts w:ascii="Arial" w:hAnsi="Arial" w:cs="Arial"/>
        </w:rPr>
        <w:t>Noted the involvement of the W</w:t>
      </w:r>
      <w:r w:rsidR="00407231">
        <w:rPr>
          <w:rFonts w:ascii="Arial" w:hAnsi="Arial" w:cs="Arial"/>
        </w:rPr>
        <w:t xml:space="preserve">elsh </w:t>
      </w:r>
      <w:r w:rsidRPr="00FB783A">
        <w:rPr>
          <w:rFonts w:ascii="Arial" w:hAnsi="Arial" w:cs="Arial"/>
        </w:rPr>
        <w:t>G</w:t>
      </w:r>
      <w:r w:rsidR="00407231">
        <w:rPr>
          <w:rFonts w:ascii="Arial" w:hAnsi="Arial" w:cs="Arial"/>
        </w:rPr>
        <w:t>overnment</w:t>
      </w:r>
      <w:r w:rsidRPr="00FB783A">
        <w:rPr>
          <w:rFonts w:ascii="Arial" w:hAnsi="Arial" w:cs="Arial"/>
        </w:rPr>
        <w:t xml:space="preserve"> Professional Adviser </w:t>
      </w:r>
      <w:r w:rsidR="00407231">
        <w:rPr>
          <w:rFonts w:ascii="Arial" w:hAnsi="Arial" w:cs="Arial"/>
        </w:rPr>
        <w:t xml:space="preserve">for </w:t>
      </w:r>
      <w:r w:rsidRPr="00FB783A">
        <w:rPr>
          <w:rFonts w:ascii="Arial" w:hAnsi="Arial" w:cs="Arial"/>
        </w:rPr>
        <w:t>e-Safety</w:t>
      </w:r>
      <w:r w:rsidR="00407231">
        <w:rPr>
          <w:rFonts w:ascii="Arial" w:hAnsi="Arial" w:cs="Arial"/>
        </w:rPr>
        <w:t xml:space="preserve"> </w:t>
      </w:r>
      <w:r w:rsidRPr="00FB783A">
        <w:rPr>
          <w:rFonts w:ascii="Arial" w:hAnsi="Arial" w:cs="Arial"/>
        </w:rPr>
        <w:t xml:space="preserve">and additional </w:t>
      </w:r>
      <w:r w:rsidR="00407231">
        <w:rPr>
          <w:rFonts w:ascii="Arial" w:hAnsi="Arial" w:cs="Arial"/>
        </w:rPr>
        <w:t xml:space="preserve">headteachers </w:t>
      </w:r>
      <w:r w:rsidRPr="00FB783A">
        <w:rPr>
          <w:rFonts w:ascii="Arial" w:hAnsi="Arial" w:cs="Arial"/>
        </w:rPr>
        <w:t>as required</w:t>
      </w:r>
      <w:r w:rsidR="00772785">
        <w:rPr>
          <w:rFonts w:ascii="Arial" w:hAnsi="Arial" w:cs="Arial"/>
        </w:rPr>
        <w:t>.</w:t>
      </w:r>
    </w:p>
    <w:p w:rsidR="00FB783A" w:rsidRPr="00FB783A" w:rsidRDefault="00407231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>
        <w:rPr>
          <w:rFonts w:ascii="Arial" w:hAnsi="Arial" w:cs="Arial"/>
        </w:rPr>
        <w:t>Noted</w:t>
      </w:r>
      <w:r w:rsidR="00FB783A" w:rsidRPr="00FB783A">
        <w:rPr>
          <w:rFonts w:ascii="Arial" w:hAnsi="Arial" w:cs="Arial"/>
        </w:rPr>
        <w:t xml:space="preserve"> feedback from parents group from Ysgol Gyfun Gymraeg Llangynwyd.</w:t>
      </w: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Positive feedback </w:t>
      </w:r>
      <w:r w:rsidR="00407231">
        <w:rPr>
          <w:rFonts w:ascii="Arial" w:hAnsi="Arial" w:cs="Arial"/>
        </w:rPr>
        <w:t xml:space="preserve">provided from the </w:t>
      </w:r>
      <w:r w:rsidRPr="00FB783A">
        <w:rPr>
          <w:rFonts w:ascii="Arial" w:hAnsi="Arial" w:cs="Arial"/>
        </w:rPr>
        <w:t>360 degree review.</w:t>
      </w: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 w:rsidRPr="00FB783A">
        <w:rPr>
          <w:rFonts w:ascii="Arial" w:hAnsi="Arial" w:cs="Arial"/>
        </w:rPr>
        <w:t>Refer to minutes of the sub-group for further details.</w:t>
      </w: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 w:rsidRPr="00FB783A">
        <w:rPr>
          <w:rFonts w:ascii="Arial" w:hAnsi="Arial" w:cs="Arial"/>
        </w:rPr>
        <w:t xml:space="preserve">Consider forming a sub-group to </w:t>
      </w:r>
      <w:proofErr w:type="gramStart"/>
      <w:r w:rsidRPr="00FB783A">
        <w:rPr>
          <w:rFonts w:ascii="Arial" w:hAnsi="Arial" w:cs="Arial"/>
        </w:rPr>
        <w:t>advise</w:t>
      </w:r>
      <w:proofErr w:type="gramEnd"/>
      <w:r w:rsidRPr="00FB783A">
        <w:rPr>
          <w:rFonts w:ascii="Arial" w:hAnsi="Arial" w:cs="Arial"/>
        </w:rPr>
        <w:t xml:space="preserve"> on e-Safety.</w:t>
      </w: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 w:rsidRPr="00FB783A">
        <w:rPr>
          <w:rFonts w:ascii="Arial" w:hAnsi="Arial" w:cs="Arial"/>
        </w:rPr>
        <w:t>Important to be aware of online persona and digital footprint.</w:t>
      </w: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 w:rsidRPr="00FB783A">
        <w:rPr>
          <w:rFonts w:ascii="Arial" w:hAnsi="Arial" w:cs="Arial"/>
        </w:rPr>
        <w:t>Discussion around the importance of handling sensitive learner data.</w:t>
      </w: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 w:rsidRPr="00FB783A">
        <w:rPr>
          <w:rFonts w:ascii="Arial" w:hAnsi="Arial" w:cs="Arial"/>
        </w:rPr>
        <w:t>CO noted th</w:t>
      </w:r>
      <w:r w:rsidR="00407231">
        <w:rPr>
          <w:rFonts w:ascii="Arial" w:hAnsi="Arial" w:cs="Arial"/>
        </w:rPr>
        <w:t xml:space="preserve">at guidance on </w:t>
      </w:r>
      <w:r w:rsidRPr="00FB783A">
        <w:rPr>
          <w:rFonts w:ascii="Arial" w:hAnsi="Arial" w:cs="Arial"/>
        </w:rPr>
        <w:t xml:space="preserve">this issue </w:t>
      </w:r>
      <w:r w:rsidR="00407231">
        <w:rPr>
          <w:rFonts w:ascii="Arial" w:hAnsi="Arial" w:cs="Arial"/>
        </w:rPr>
        <w:t xml:space="preserve">would be available </w:t>
      </w:r>
      <w:r w:rsidRPr="00FB783A">
        <w:rPr>
          <w:rFonts w:ascii="Arial" w:hAnsi="Arial" w:cs="Arial"/>
        </w:rPr>
        <w:t>before 31 March.</w:t>
      </w: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proofErr w:type="spellStart"/>
      <w:r w:rsidRPr="00FB783A">
        <w:rPr>
          <w:rFonts w:ascii="Arial" w:hAnsi="Arial" w:cs="Arial"/>
        </w:rPr>
        <w:t>SB</w:t>
      </w:r>
      <w:r w:rsidR="00807BA7">
        <w:rPr>
          <w:rFonts w:ascii="Arial" w:hAnsi="Arial" w:cs="Arial"/>
        </w:rPr>
        <w:t>i</w:t>
      </w:r>
      <w:proofErr w:type="spellEnd"/>
      <w:r w:rsidRPr="00FB783A">
        <w:rPr>
          <w:rFonts w:ascii="Arial" w:hAnsi="Arial" w:cs="Arial"/>
        </w:rPr>
        <w:t xml:space="preserve"> and CB note</w:t>
      </w:r>
      <w:r w:rsidR="00407231">
        <w:rPr>
          <w:rFonts w:ascii="Arial" w:hAnsi="Arial" w:cs="Arial"/>
        </w:rPr>
        <w:t>d</w:t>
      </w:r>
      <w:r w:rsidRPr="00FB783A">
        <w:rPr>
          <w:rFonts w:ascii="Arial" w:hAnsi="Arial" w:cs="Arial"/>
        </w:rPr>
        <w:t xml:space="preserve"> how important security is around the retention of sensitive data.</w:t>
      </w:r>
    </w:p>
    <w:p w:rsidR="00FB783A" w:rsidRPr="00FB783A" w:rsidRDefault="00FB783A" w:rsidP="00772785">
      <w:pPr>
        <w:pStyle w:val="ListParagraph"/>
        <w:numPr>
          <w:ilvl w:val="2"/>
          <w:numId w:val="1"/>
        </w:numPr>
        <w:spacing w:after="160" w:line="259" w:lineRule="auto"/>
        <w:ind w:left="1843" w:hanging="709"/>
        <w:rPr>
          <w:rFonts w:ascii="Arial" w:hAnsi="Arial" w:cs="Arial"/>
        </w:rPr>
      </w:pPr>
      <w:r w:rsidRPr="00FB783A">
        <w:rPr>
          <w:rFonts w:ascii="Arial" w:hAnsi="Arial" w:cs="Arial"/>
        </w:rPr>
        <w:t>Importance of adding e-</w:t>
      </w:r>
      <w:r w:rsidR="00A74395">
        <w:rPr>
          <w:rFonts w:ascii="Arial" w:hAnsi="Arial" w:cs="Arial"/>
        </w:rPr>
        <w:t>S</w:t>
      </w:r>
      <w:r w:rsidRPr="00FB783A">
        <w:rPr>
          <w:rFonts w:ascii="Arial" w:hAnsi="Arial" w:cs="Arial"/>
        </w:rPr>
        <w:t>afety and online presence handling to teaching standards.</w:t>
      </w:r>
    </w:p>
    <w:p w:rsidR="00FB783A" w:rsidRPr="00FB783A" w:rsidRDefault="00FB783A" w:rsidP="005466DB">
      <w:pPr>
        <w:ind w:left="1134" w:hanging="1134"/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Action:</w:t>
      </w:r>
      <w:r w:rsidRPr="00FB783A">
        <w:rPr>
          <w:rFonts w:ascii="Arial" w:hAnsi="Arial" w:cs="Arial"/>
          <w:b/>
        </w:rPr>
        <w:tab/>
        <w:t>LH to request that a priority around e-</w:t>
      </w:r>
      <w:r w:rsidR="00A74395">
        <w:rPr>
          <w:rFonts w:ascii="Arial" w:hAnsi="Arial" w:cs="Arial"/>
          <w:b/>
        </w:rPr>
        <w:t>S</w:t>
      </w:r>
      <w:r w:rsidRPr="00FB783A">
        <w:rPr>
          <w:rFonts w:ascii="Arial" w:hAnsi="Arial" w:cs="Arial"/>
          <w:b/>
        </w:rPr>
        <w:t>afety and online presence for school staff is placed into the standards.</w:t>
      </w:r>
    </w:p>
    <w:p w:rsidR="00FB783A" w:rsidRDefault="00FB783A" w:rsidP="005466D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E4694A">
        <w:rPr>
          <w:rFonts w:ascii="Arial" w:hAnsi="Arial" w:cs="Arial"/>
        </w:rPr>
        <w:t>JH provided a summary of the feedback of the sub-groups.</w:t>
      </w:r>
    </w:p>
    <w:p w:rsidR="00E4694A" w:rsidRPr="00E4694A" w:rsidRDefault="00E4694A" w:rsidP="005466DB">
      <w:pPr>
        <w:pStyle w:val="ListParagraph"/>
        <w:spacing w:after="160" w:line="259" w:lineRule="auto"/>
        <w:ind w:left="1134" w:hanging="708"/>
        <w:rPr>
          <w:rFonts w:ascii="Arial" w:hAnsi="Arial" w:cs="Arial"/>
        </w:rPr>
      </w:pPr>
    </w:p>
    <w:p w:rsidR="00B820DC" w:rsidRDefault="006C45DB" w:rsidP="005466D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B783A" w:rsidRPr="00E4694A">
        <w:rPr>
          <w:rFonts w:ascii="Arial" w:hAnsi="Arial" w:cs="Arial"/>
        </w:rPr>
        <w:t>Council agreed that the sub-group model is working well</w:t>
      </w:r>
      <w:r w:rsidR="00B820DC">
        <w:rPr>
          <w:rFonts w:ascii="Arial" w:hAnsi="Arial" w:cs="Arial"/>
        </w:rPr>
        <w:t>, but th</w:t>
      </w:r>
      <w:bookmarkStart w:id="0" w:name="_GoBack"/>
      <w:bookmarkEnd w:id="0"/>
      <w:r w:rsidR="00B820DC">
        <w:rPr>
          <w:rFonts w:ascii="Arial" w:hAnsi="Arial" w:cs="Arial"/>
        </w:rPr>
        <w:t xml:space="preserve">at some groups </w:t>
      </w:r>
      <w:r>
        <w:rPr>
          <w:rFonts w:ascii="Arial" w:hAnsi="Arial" w:cs="Arial"/>
        </w:rPr>
        <w:t>c</w:t>
      </w:r>
      <w:r w:rsidR="00B820DC">
        <w:rPr>
          <w:rFonts w:ascii="Arial" w:hAnsi="Arial" w:cs="Arial"/>
        </w:rPr>
        <w:t xml:space="preserve">ould be consolidated. Therefore, there will </w:t>
      </w:r>
      <w:r>
        <w:rPr>
          <w:rFonts w:ascii="Arial" w:hAnsi="Arial" w:cs="Arial"/>
        </w:rPr>
        <w:t xml:space="preserve">now </w:t>
      </w:r>
      <w:r w:rsidR="00B820DC">
        <w:rPr>
          <w:rFonts w:ascii="Arial" w:hAnsi="Arial" w:cs="Arial"/>
        </w:rPr>
        <w:t xml:space="preserve">be three </w:t>
      </w:r>
      <w:r w:rsidR="004D34B0">
        <w:rPr>
          <w:rFonts w:ascii="Arial" w:hAnsi="Arial" w:cs="Arial"/>
        </w:rPr>
        <w:t>sub-</w:t>
      </w:r>
      <w:r w:rsidR="00B820DC">
        <w:rPr>
          <w:rFonts w:ascii="Arial" w:hAnsi="Arial" w:cs="Arial"/>
        </w:rPr>
        <w:t>groups</w:t>
      </w:r>
      <w:r w:rsidR="004D34B0">
        <w:rPr>
          <w:rFonts w:ascii="Arial" w:hAnsi="Arial" w:cs="Arial"/>
        </w:rPr>
        <w:t>:</w:t>
      </w:r>
      <w:r w:rsidR="00B820DC">
        <w:rPr>
          <w:rFonts w:ascii="Arial" w:hAnsi="Arial" w:cs="Arial"/>
        </w:rPr>
        <w:t xml:space="preserve"> </w:t>
      </w:r>
    </w:p>
    <w:p w:rsidR="00B820DC" w:rsidRPr="00B820DC" w:rsidRDefault="00B820DC" w:rsidP="00B820DC">
      <w:pPr>
        <w:pStyle w:val="ListParagraph"/>
        <w:rPr>
          <w:rFonts w:ascii="Arial" w:hAnsi="Arial" w:cs="Arial"/>
          <w:i/>
        </w:rPr>
      </w:pPr>
    </w:p>
    <w:p w:rsidR="00B820DC" w:rsidRDefault="00B820DC" w:rsidP="00B820DC">
      <w:pPr>
        <w:pStyle w:val="ListParagraph"/>
        <w:numPr>
          <w:ilvl w:val="0"/>
          <w:numId w:val="29"/>
        </w:numPr>
        <w:spacing w:after="160" w:line="259" w:lineRule="auto"/>
        <w:ind w:left="1701" w:hanging="567"/>
        <w:rPr>
          <w:rFonts w:ascii="Arial" w:hAnsi="Arial" w:cs="Arial"/>
        </w:rPr>
      </w:pPr>
      <w:r w:rsidRPr="00B820DC">
        <w:rPr>
          <w:rFonts w:ascii="Arial" w:hAnsi="Arial" w:cs="Arial"/>
          <w:i/>
        </w:rPr>
        <w:t xml:space="preserve">Leadership – </w:t>
      </w:r>
      <w:r w:rsidR="006C45DB">
        <w:rPr>
          <w:rFonts w:ascii="Arial" w:hAnsi="Arial" w:cs="Arial"/>
          <w:i/>
        </w:rPr>
        <w:t xml:space="preserve">to be </w:t>
      </w:r>
      <w:r w:rsidRPr="00B820DC">
        <w:rPr>
          <w:rFonts w:ascii="Arial" w:hAnsi="Arial" w:cs="Arial"/>
        </w:rPr>
        <w:t>chaired by TG (</w:t>
      </w:r>
      <w:r w:rsidR="004D34B0">
        <w:rPr>
          <w:rFonts w:ascii="Arial" w:hAnsi="Arial" w:cs="Arial"/>
        </w:rPr>
        <w:t>to include</w:t>
      </w:r>
      <w:r w:rsidRPr="00B820DC">
        <w:rPr>
          <w:rFonts w:ascii="Arial" w:hAnsi="Arial" w:cs="Arial"/>
        </w:rPr>
        <w:t xml:space="preserve"> </w:t>
      </w:r>
      <w:r w:rsidR="004D34B0">
        <w:rPr>
          <w:rFonts w:ascii="Arial" w:hAnsi="Arial" w:cs="Arial"/>
        </w:rPr>
        <w:t xml:space="preserve">the </w:t>
      </w:r>
      <w:r w:rsidRPr="00B820DC">
        <w:rPr>
          <w:rFonts w:ascii="Arial" w:hAnsi="Arial" w:cs="Arial"/>
          <w:i/>
        </w:rPr>
        <w:t xml:space="preserve">Early Adopters </w:t>
      </w:r>
      <w:r w:rsidRPr="00B820DC">
        <w:rPr>
          <w:rFonts w:ascii="Arial" w:hAnsi="Arial" w:cs="Arial"/>
        </w:rPr>
        <w:t xml:space="preserve">and </w:t>
      </w:r>
      <w:r w:rsidRPr="00B820DC">
        <w:rPr>
          <w:rFonts w:ascii="Arial" w:hAnsi="Arial" w:cs="Arial"/>
          <w:i/>
        </w:rPr>
        <w:t xml:space="preserve">Digital Learning across the curriculum </w:t>
      </w:r>
      <w:r w:rsidRPr="00B820DC">
        <w:rPr>
          <w:rFonts w:ascii="Arial" w:hAnsi="Arial" w:cs="Arial"/>
        </w:rPr>
        <w:t>groups</w:t>
      </w:r>
      <w:r w:rsidR="004D34B0">
        <w:rPr>
          <w:rFonts w:ascii="Arial" w:hAnsi="Arial" w:cs="Arial"/>
        </w:rPr>
        <w:t>)</w:t>
      </w:r>
    </w:p>
    <w:p w:rsidR="00B820DC" w:rsidRDefault="00B820DC" w:rsidP="00B820DC">
      <w:pPr>
        <w:pStyle w:val="ListParagraph"/>
        <w:numPr>
          <w:ilvl w:val="0"/>
          <w:numId w:val="29"/>
        </w:numPr>
        <w:spacing w:after="160" w:line="259" w:lineRule="auto"/>
        <w:ind w:left="1701" w:hanging="567"/>
        <w:rPr>
          <w:rFonts w:ascii="Arial" w:hAnsi="Arial" w:cs="Arial"/>
        </w:rPr>
      </w:pPr>
      <w:r>
        <w:rPr>
          <w:rFonts w:ascii="Arial" w:hAnsi="Arial" w:cs="Arial"/>
          <w:i/>
        </w:rPr>
        <w:t>Content Development –</w:t>
      </w:r>
      <w:r>
        <w:rPr>
          <w:rFonts w:ascii="Arial" w:hAnsi="Arial" w:cs="Arial"/>
        </w:rPr>
        <w:t xml:space="preserve"> </w:t>
      </w:r>
      <w:r w:rsidR="006C45DB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chaired by IT</w:t>
      </w:r>
    </w:p>
    <w:p w:rsidR="00B820DC" w:rsidRPr="00B820DC" w:rsidRDefault="00D60555" w:rsidP="00B820DC">
      <w:pPr>
        <w:pStyle w:val="ListParagraph"/>
        <w:numPr>
          <w:ilvl w:val="0"/>
          <w:numId w:val="29"/>
        </w:numPr>
        <w:spacing w:after="160" w:line="259" w:lineRule="auto"/>
        <w:ind w:left="1701" w:hanging="567"/>
        <w:rPr>
          <w:rFonts w:ascii="Arial" w:hAnsi="Arial" w:cs="Arial"/>
        </w:rPr>
      </w:pPr>
      <w:r>
        <w:rPr>
          <w:rFonts w:ascii="Arial" w:hAnsi="Arial" w:cs="Arial"/>
          <w:i/>
        </w:rPr>
        <w:t>e</w:t>
      </w:r>
      <w:r w:rsidR="00B820DC">
        <w:rPr>
          <w:rFonts w:ascii="Arial" w:hAnsi="Arial" w:cs="Arial"/>
          <w:i/>
        </w:rPr>
        <w:t>-</w:t>
      </w:r>
      <w:r>
        <w:rPr>
          <w:rFonts w:ascii="Arial" w:hAnsi="Arial" w:cs="Arial"/>
        </w:rPr>
        <w:t>S</w:t>
      </w:r>
      <w:r w:rsidR="00B820DC">
        <w:rPr>
          <w:rFonts w:ascii="Arial" w:hAnsi="Arial" w:cs="Arial"/>
        </w:rPr>
        <w:t xml:space="preserve">afety – </w:t>
      </w:r>
      <w:r w:rsidR="006C45DB">
        <w:rPr>
          <w:rFonts w:ascii="Arial" w:hAnsi="Arial" w:cs="Arial"/>
        </w:rPr>
        <w:t xml:space="preserve">to be </w:t>
      </w:r>
      <w:r w:rsidR="00B820DC">
        <w:rPr>
          <w:rFonts w:ascii="Arial" w:hAnsi="Arial" w:cs="Arial"/>
        </w:rPr>
        <w:t>chaired by MJ</w:t>
      </w:r>
    </w:p>
    <w:p w:rsidR="00B820DC" w:rsidRPr="00B820DC" w:rsidRDefault="00B820DC" w:rsidP="00B820DC">
      <w:pPr>
        <w:pStyle w:val="ListParagraph"/>
        <w:rPr>
          <w:rFonts w:ascii="Arial" w:hAnsi="Arial" w:cs="Arial"/>
        </w:rPr>
      </w:pPr>
    </w:p>
    <w:p w:rsidR="00FB783A" w:rsidRPr="00FB783A" w:rsidRDefault="00FB783A" w:rsidP="005466DB">
      <w:pPr>
        <w:ind w:left="1134" w:hanging="1134"/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Action:</w:t>
      </w:r>
      <w:r w:rsidRPr="00FB783A">
        <w:rPr>
          <w:rFonts w:ascii="Arial" w:hAnsi="Arial" w:cs="Arial"/>
          <w:b/>
        </w:rPr>
        <w:tab/>
        <w:t xml:space="preserve">CO to provide </w:t>
      </w:r>
      <w:proofErr w:type="gramStart"/>
      <w:r w:rsidRPr="00FB783A">
        <w:rPr>
          <w:rFonts w:ascii="Arial" w:hAnsi="Arial" w:cs="Arial"/>
          <w:b/>
        </w:rPr>
        <w:t>a</w:t>
      </w:r>
      <w:proofErr w:type="gramEnd"/>
      <w:r w:rsidRPr="00FB783A">
        <w:rPr>
          <w:rFonts w:ascii="Arial" w:hAnsi="Arial" w:cs="Arial"/>
          <w:b/>
        </w:rPr>
        <w:t xml:space="preserve"> Hwb Network for NDLC members in order to capture activity (including that of the sub-groups)</w:t>
      </w:r>
    </w:p>
    <w:p w:rsidR="00FB783A" w:rsidRDefault="00FB783A" w:rsidP="005466DB">
      <w:pPr>
        <w:pStyle w:val="ListParagraph"/>
        <w:numPr>
          <w:ilvl w:val="1"/>
          <w:numId w:val="1"/>
        </w:numPr>
        <w:spacing w:after="160" w:line="259" w:lineRule="auto"/>
        <w:ind w:left="1134" w:hanging="708"/>
        <w:rPr>
          <w:rFonts w:ascii="Arial" w:hAnsi="Arial" w:cs="Arial"/>
        </w:rPr>
      </w:pPr>
      <w:r w:rsidRPr="00E4694A">
        <w:rPr>
          <w:rFonts w:ascii="Arial" w:hAnsi="Arial" w:cs="Arial"/>
        </w:rPr>
        <w:t xml:space="preserve">JH asked for confirmation </w:t>
      </w:r>
      <w:r w:rsidR="003F710F">
        <w:rPr>
          <w:rFonts w:ascii="Arial" w:hAnsi="Arial" w:cs="Arial"/>
        </w:rPr>
        <w:t xml:space="preserve">as to </w:t>
      </w:r>
      <w:r w:rsidRPr="00E4694A">
        <w:rPr>
          <w:rFonts w:ascii="Arial" w:hAnsi="Arial" w:cs="Arial"/>
        </w:rPr>
        <w:t xml:space="preserve">whether T&amp;S would be available to support sub-group meetings. LH confirmed </w:t>
      </w:r>
      <w:r w:rsidR="003F710F">
        <w:rPr>
          <w:rFonts w:ascii="Arial" w:hAnsi="Arial" w:cs="Arial"/>
        </w:rPr>
        <w:t xml:space="preserve">that </w:t>
      </w:r>
      <w:r w:rsidRPr="00E4694A">
        <w:rPr>
          <w:rFonts w:ascii="Arial" w:hAnsi="Arial" w:cs="Arial"/>
        </w:rPr>
        <w:t>a small amount of funding would be available to support the travelling costs of members attending sub-group meetings. LH requested that members check with the secretariat in the first instance before travelling.</w:t>
      </w:r>
    </w:p>
    <w:p w:rsidR="005466DB" w:rsidRPr="00E4694A" w:rsidRDefault="005466DB" w:rsidP="005466DB">
      <w:pPr>
        <w:pStyle w:val="ListParagraph"/>
        <w:spacing w:after="160" w:line="259" w:lineRule="auto"/>
        <w:ind w:left="1134"/>
        <w:rPr>
          <w:rFonts w:ascii="Arial" w:hAnsi="Arial" w:cs="Arial"/>
        </w:rPr>
      </w:pPr>
    </w:p>
    <w:p w:rsidR="00FB783A" w:rsidRPr="00FB783A" w:rsidRDefault="00FB783A" w:rsidP="00FB783A">
      <w:pPr>
        <w:rPr>
          <w:rFonts w:ascii="Arial" w:hAnsi="Arial" w:cs="Arial"/>
          <w:b/>
        </w:rPr>
      </w:pPr>
      <w:r w:rsidRPr="00FB783A">
        <w:rPr>
          <w:rFonts w:ascii="Arial" w:hAnsi="Arial" w:cs="Arial"/>
          <w:b/>
        </w:rPr>
        <w:t>Next meeting</w:t>
      </w:r>
      <w:r w:rsidR="00407231">
        <w:rPr>
          <w:rFonts w:ascii="Arial" w:hAnsi="Arial" w:cs="Arial"/>
          <w:b/>
        </w:rPr>
        <w:t>s</w:t>
      </w:r>
    </w:p>
    <w:p w:rsidR="00FB783A" w:rsidRDefault="00FB783A" w:rsidP="00FB783A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FB783A">
        <w:rPr>
          <w:rFonts w:ascii="Arial" w:hAnsi="Arial" w:cs="Arial"/>
        </w:rPr>
        <w:t>Tuesday 10 March 2015</w:t>
      </w:r>
      <w:r w:rsidR="00407231">
        <w:rPr>
          <w:rFonts w:ascii="Arial" w:hAnsi="Arial" w:cs="Arial"/>
        </w:rPr>
        <w:t xml:space="preserve"> – </w:t>
      </w:r>
      <w:hyperlink r:id="rId12" w:history="1">
        <w:r w:rsidR="00407231" w:rsidRPr="00037A8B">
          <w:rPr>
            <w:rStyle w:val="Hyperlink"/>
            <w:rFonts w:ascii="Arial" w:hAnsi="Arial" w:cs="Arial"/>
          </w:rPr>
          <w:t>The Duke of Wellington</w:t>
        </w:r>
      </w:hyperlink>
      <w:r w:rsidR="00407231">
        <w:rPr>
          <w:rFonts w:ascii="Arial" w:hAnsi="Arial" w:cs="Arial"/>
        </w:rPr>
        <w:t xml:space="preserve">, </w:t>
      </w:r>
      <w:proofErr w:type="spellStart"/>
      <w:r w:rsidR="00407231">
        <w:rPr>
          <w:rFonts w:ascii="Arial" w:hAnsi="Arial" w:cs="Arial"/>
        </w:rPr>
        <w:t>Cowbridge</w:t>
      </w:r>
      <w:proofErr w:type="spellEnd"/>
      <w:r w:rsidR="00037A8B">
        <w:rPr>
          <w:rFonts w:ascii="Arial" w:hAnsi="Arial" w:cs="Arial"/>
        </w:rPr>
        <w:t>. (HwbMeet to follow at 16:30</w:t>
      </w:r>
      <w:r w:rsidR="00A74395">
        <w:rPr>
          <w:rFonts w:ascii="Arial" w:hAnsi="Arial" w:cs="Arial"/>
        </w:rPr>
        <w:t>, please let Chris Roderick know if you wish to attend the HwbMeet</w:t>
      </w:r>
      <w:r w:rsidR="00037A8B">
        <w:rPr>
          <w:rFonts w:ascii="Arial" w:hAnsi="Arial" w:cs="Arial"/>
        </w:rPr>
        <w:t>)</w:t>
      </w:r>
    </w:p>
    <w:p w:rsidR="005466DB" w:rsidRDefault="005466DB" w:rsidP="005466DB">
      <w:pPr>
        <w:pStyle w:val="ListParagraph"/>
        <w:spacing w:after="160" w:line="259" w:lineRule="auto"/>
        <w:rPr>
          <w:rFonts w:ascii="Arial" w:hAnsi="Arial" w:cs="Arial"/>
        </w:rPr>
      </w:pPr>
    </w:p>
    <w:p w:rsidR="00FB783A" w:rsidRDefault="00DF7E2A" w:rsidP="00FB783A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FB783A" w:rsidRPr="00FB783A">
        <w:rPr>
          <w:rFonts w:ascii="Arial" w:hAnsi="Arial" w:cs="Arial"/>
        </w:rPr>
        <w:t xml:space="preserve"> </w:t>
      </w:r>
      <w:r w:rsidR="00264302">
        <w:rPr>
          <w:rFonts w:ascii="Arial" w:hAnsi="Arial" w:cs="Arial"/>
        </w:rPr>
        <w:t>9</w:t>
      </w:r>
      <w:r w:rsidR="00264302" w:rsidRPr="00FB783A">
        <w:rPr>
          <w:rFonts w:ascii="Arial" w:hAnsi="Arial" w:cs="Arial"/>
        </w:rPr>
        <w:t xml:space="preserve"> </w:t>
      </w:r>
      <w:r w:rsidR="00FB783A" w:rsidRPr="00FB783A">
        <w:rPr>
          <w:rFonts w:ascii="Arial" w:hAnsi="Arial" w:cs="Arial"/>
        </w:rPr>
        <w:t xml:space="preserve">July </w:t>
      </w:r>
      <w:proofErr w:type="gramStart"/>
      <w:r w:rsidR="00FB783A" w:rsidRPr="00FB783A">
        <w:rPr>
          <w:rFonts w:ascii="Arial" w:hAnsi="Arial" w:cs="Arial"/>
        </w:rPr>
        <w:t>2015</w:t>
      </w:r>
      <w:r w:rsidR="00037A8B">
        <w:rPr>
          <w:rFonts w:ascii="Arial" w:hAnsi="Arial" w:cs="Arial"/>
        </w:rPr>
        <w:t xml:space="preserve"> </w:t>
      </w:r>
      <w:r w:rsidR="00264302">
        <w:rPr>
          <w:rFonts w:ascii="Arial" w:hAnsi="Arial" w:cs="Arial"/>
        </w:rPr>
        <w:t xml:space="preserve"> -</w:t>
      </w:r>
      <w:proofErr w:type="gramEnd"/>
      <w:r w:rsidR="00264302">
        <w:rPr>
          <w:rFonts w:ascii="Arial" w:hAnsi="Arial" w:cs="Arial"/>
        </w:rPr>
        <w:t xml:space="preserve"> </w:t>
      </w:r>
      <w:proofErr w:type="spellStart"/>
      <w:r w:rsidR="00264302">
        <w:rPr>
          <w:rFonts w:ascii="Arial" w:hAnsi="Arial" w:cs="Arial"/>
        </w:rPr>
        <w:t>Seiont</w:t>
      </w:r>
      <w:proofErr w:type="spellEnd"/>
      <w:r w:rsidR="00264302">
        <w:rPr>
          <w:rFonts w:ascii="Arial" w:hAnsi="Arial" w:cs="Arial"/>
        </w:rPr>
        <w:t xml:space="preserve"> Manor Hotel, Snowdonia.</w:t>
      </w:r>
    </w:p>
    <w:p w:rsidR="00D60555" w:rsidRPr="00D60555" w:rsidRDefault="00D60555" w:rsidP="00D60555">
      <w:pPr>
        <w:pStyle w:val="ListParagraph"/>
        <w:rPr>
          <w:rFonts w:ascii="Arial" w:hAnsi="Arial" w:cs="Arial"/>
        </w:rPr>
      </w:pPr>
    </w:p>
    <w:sectPr w:rsidR="00D60555" w:rsidRPr="00D60555" w:rsidSect="00264302">
      <w:headerReference w:type="default" r:id="rId13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48" w:rsidRDefault="00914748" w:rsidP="00CB002A">
      <w:pPr>
        <w:spacing w:after="0" w:line="240" w:lineRule="auto"/>
      </w:pPr>
      <w:r>
        <w:separator/>
      </w:r>
    </w:p>
  </w:endnote>
  <w:endnote w:type="continuationSeparator" w:id="0">
    <w:p w:rsidR="00914748" w:rsidRDefault="00914748" w:rsidP="00C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48" w:rsidRDefault="00914748" w:rsidP="00CB002A">
      <w:pPr>
        <w:spacing w:after="0" w:line="240" w:lineRule="auto"/>
      </w:pPr>
      <w:r>
        <w:separator/>
      </w:r>
    </w:p>
  </w:footnote>
  <w:footnote w:type="continuationSeparator" w:id="0">
    <w:p w:rsidR="00914748" w:rsidRDefault="00914748" w:rsidP="00C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2A" w:rsidRDefault="00CB002A" w:rsidP="00CB002A">
    <w:pPr>
      <w:pStyle w:val="Header"/>
      <w:jc w:val="right"/>
    </w:pPr>
    <w:r>
      <w:t>NDLC2-0</w:t>
    </w:r>
    <w:r w:rsidR="00FB783A">
      <w:t>2</w:t>
    </w:r>
    <w:r>
      <w:t>-0</w:t>
    </w:r>
    <w:r w:rsidR="00FB783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00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2A1335"/>
    <w:multiLevelType w:val="hybridMultilevel"/>
    <w:tmpl w:val="0DE20A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2B4899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D7058D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0B5449FF"/>
    <w:multiLevelType w:val="hybridMultilevel"/>
    <w:tmpl w:val="159A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2978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0AB2EF8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5BE5E38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1A5A3167"/>
    <w:multiLevelType w:val="multilevel"/>
    <w:tmpl w:val="D52C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A956FAF"/>
    <w:multiLevelType w:val="hybridMultilevel"/>
    <w:tmpl w:val="BA76E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AA1D4C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263627A2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2DBD5EB4"/>
    <w:multiLevelType w:val="hybridMultilevel"/>
    <w:tmpl w:val="D818B5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41EF1"/>
    <w:multiLevelType w:val="hybridMultilevel"/>
    <w:tmpl w:val="95B0E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924D9"/>
    <w:multiLevelType w:val="multilevel"/>
    <w:tmpl w:val="52E46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3770774D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8854C85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A295C45"/>
    <w:multiLevelType w:val="hybridMultilevel"/>
    <w:tmpl w:val="CBA88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CB125F"/>
    <w:multiLevelType w:val="hybridMultilevel"/>
    <w:tmpl w:val="D1762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DB25D5"/>
    <w:multiLevelType w:val="hybridMultilevel"/>
    <w:tmpl w:val="3798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FDE"/>
    <w:multiLevelType w:val="hybridMultilevel"/>
    <w:tmpl w:val="8732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52656"/>
    <w:multiLevelType w:val="hybridMultilevel"/>
    <w:tmpl w:val="D0D2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417C0"/>
    <w:multiLevelType w:val="multilevel"/>
    <w:tmpl w:val="52E4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6210ECC"/>
    <w:multiLevelType w:val="hybridMultilevel"/>
    <w:tmpl w:val="69C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00A89"/>
    <w:multiLevelType w:val="hybridMultilevel"/>
    <w:tmpl w:val="AC54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C7EEB"/>
    <w:multiLevelType w:val="hybridMultilevel"/>
    <w:tmpl w:val="8C8C4898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AD21CA3"/>
    <w:multiLevelType w:val="hybridMultilevel"/>
    <w:tmpl w:val="91A6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4"/>
  </w:num>
  <w:num w:numId="5">
    <w:abstractNumId w:val="25"/>
  </w:num>
  <w:num w:numId="6">
    <w:abstractNumId w:val="18"/>
  </w:num>
  <w:num w:numId="7">
    <w:abstractNumId w:val="2"/>
  </w:num>
  <w:num w:numId="8">
    <w:abstractNumId w:val="19"/>
  </w:num>
  <w:num w:numId="9">
    <w:abstractNumId w:val="17"/>
  </w:num>
  <w:num w:numId="10">
    <w:abstractNumId w:val="20"/>
  </w:num>
  <w:num w:numId="11">
    <w:abstractNumId w:val="21"/>
  </w:num>
  <w:num w:numId="12">
    <w:abstractNumId w:val="15"/>
  </w:num>
  <w:num w:numId="13">
    <w:abstractNumId w:val="13"/>
  </w:num>
  <w:num w:numId="14">
    <w:abstractNumId w:val="4"/>
  </w:num>
  <w:num w:numId="15">
    <w:abstractNumId w:val="23"/>
  </w:num>
  <w:num w:numId="16">
    <w:abstractNumId w:val="10"/>
  </w:num>
  <w:num w:numId="17">
    <w:abstractNumId w:val="14"/>
  </w:num>
  <w:num w:numId="18">
    <w:abstractNumId w:val="11"/>
  </w:num>
  <w:num w:numId="19">
    <w:abstractNumId w:val="16"/>
  </w:num>
  <w:num w:numId="20">
    <w:abstractNumId w:val="22"/>
  </w:num>
  <w:num w:numId="21">
    <w:abstractNumId w:val="0"/>
  </w:num>
  <w:num w:numId="22">
    <w:abstractNumId w:val="3"/>
  </w:num>
  <w:num w:numId="23">
    <w:abstractNumId w:val="7"/>
  </w:num>
  <w:num w:numId="24">
    <w:abstractNumId w:val="5"/>
  </w:num>
  <w:num w:numId="25">
    <w:abstractNumId w:val="21"/>
  </w:num>
  <w:num w:numId="26">
    <w:abstractNumId w:val="12"/>
  </w:num>
  <w:num w:numId="27">
    <w:abstractNumId w:val="15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E"/>
    <w:rsid w:val="00003F6A"/>
    <w:rsid w:val="00004408"/>
    <w:rsid w:val="00017AC8"/>
    <w:rsid w:val="00024044"/>
    <w:rsid w:val="000250EE"/>
    <w:rsid w:val="0002575E"/>
    <w:rsid w:val="000319C2"/>
    <w:rsid w:val="00032EB2"/>
    <w:rsid w:val="00033D4D"/>
    <w:rsid w:val="00034473"/>
    <w:rsid w:val="0003549E"/>
    <w:rsid w:val="00037A8B"/>
    <w:rsid w:val="000579EB"/>
    <w:rsid w:val="0006066F"/>
    <w:rsid w:val="00072F17"/>
    <w:rsid w:val="00094FA0"/>
    <w:rsid w:val="000C0F3B"/>
    <w:rsid w:val="000D004C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07610"/>
    <w:rsid w:val="00127CED"/>
    <w:rsid w:val="00127FE5"/>
    <w:rsid w:val="00132D4C"/>
    <w:rsid w:val="00136498"/>
    <w:rsid w:val="00137886"/>
    <w:rsid w:val="001459F9"/>
    <w:rsid w:val="00153F19"/>
    <w:rsid w:val="00157B4C"/>
    <w:rsid w:val="0016493A"/>
    <w:rsid w:val="00184819"/>
    <w:rsid w:val="00192EEF"/>
    <w:rsid w:val="001959A3"/>
    <w:rsid w:val="0019785A"/>
    <w:rsid w:val="001A04E0"/>
    <w:rsid w:val="001A4D05"/>
    <w:rsid w:val="001A6BEC"/>
    <w:rsid w:val="001B1C1A"/>
    <w:rsid w:val="001B2DFE"/>
    <w:rsid w:val="001B32E5"/>
    <w:rsid w:val="001B4EBF"/>
    <w:rsid w:val="001D1855"/>
    <w:rsid w:val="001D380A"/>
    <w:rsid w:val="001D6E67"/>
    <w:rsid w:val="001F1C0C"/>
    <w:rsid w:val="001F2F64"/>
    <w:rsid w:val="001F3A23"/>
    <w:rsid w:val="001F463A"/>
    <w:rsid w:val="001F6631"/>
    <w:rsid w:val="00200546"/>
    <w:rsid w:val="00207FB1"/>
    <w:rsid w:val="00227D11"/>
    <w:rsid w:val="00237D04"/>
    <w:rsid w:val="0025102E"/>
    <w:rsid w:val="0025121A"/>
    <w:rsid w:val="0025401E"/>
    <w:rsid w:val="00264302"/>
    <w:rsid w:val="00265267"/>
    <w:rsid w:val="00273AB7"/>
    <w:rsid w:val="00275FA1"/>
    <w:rsid w:val="00282013"/>
    <w:rsid w:val="00290225"/>
    <w:rsid w:val="002A33F8"/>
    <w:rsid w:val="002A69CA"/>
    <w:rsid w:val="002B6816"/>
    <w:rsid w:val="002C4A71"/>
    <w:rsid w:val="002D02AC"/>
    <w:rsid w:val="002D1605"/>
    <w:rsid w:val="002D2BA6"/>
    <w:rsid w:val="003069CA"/>
    <w:rsid w:val="0032144A"/>
    <w:rsid w:val="00324E74"/>
    <w:rsid w:val="00341190"/>
    <w:rsid w:val="00351884"/>
    <w:rsid w:val="00377860"/>
    <w:rsid w:val="003856D1"/>
    <w:rsid w:val="00386B2B"/>
    <w:rsid w:val="003A7AF0"/>
    <w:rsid w:val="003B6688"/>
    <w:rsid w:val="003C5387"/>
    <w:rsid w:val="003C755E"/>
    <w:rsid w:val="003D25D2"/>
    <w:rsid w:val="003E629B"/>
    <w:rsid w:val="003E6D49"/>
    <w:rsid w:val="003F43EF"/>
    <w:rsid w:val="003F710F"/>
    <w:rsid w:val="004036B7"/>
    <w:rsid w:val="00407231"/>
    <w:rsid w:val="00425B58"/>
    <w:rsid w:val="00432773"/>
    <w:rsid w:val="00433AED"/>
    <w:rsid w:val="004419B6"/>
    <w:rsid w:val="00447E89"/>
    <w:rsid w:val="00465243"/>
    <w:rsid w:val="00481650"/>
    <w:rsid w:val="00492586"/>
    <w:rsid w:val="00495582"/>
    <w:rsid w:val="004A1705"/>
    <w:rsid w:val="004A2A5D"/>
    <w:rsid w:val="004A47BF"/>
    <w:rsid w:val="004B6CAC"/>
    <w:rsid w:val="004C302C"/>
    <w:rsid w:val="004D34B0"/>
    <w:rsid w:val="004D6B36"/>
    <w:rsid w:val="004D7CDA"/>
    <w:rsid w:val="004E10B3"/>
    <w:rsid w:val="004F15CD"/>
    <w:rsid w:val="004F43E3"/>
    <w:rsid w:val="005035D8"/>
    <w:rsid w:val="00511A74"/>
    <w:rsid w:val="00541683"/>
    <w:rsid w:val="00544CDC"/>
    <w:rsid w:val="005466DB"/>
    <w:rsid w:val="00546B90"/>
    <w:rsid w:val="0055679D"/>
    <w:rsid w:val="00560BC3"/>
    <w:rsid w:val="00563086"/>
    <w:rsid w:val="00566AB9"/>
    <w:rsid w:val="005709FD"/>
    <w:rsid w:val="0057395A"/>
    <w:rsid w:val="00583C50"/>
    <w:rsid w:val="0058470B"/>
    <w:rsid w:val="00584A6F"/>
    <w:rsid w:val="005879F9"/>
    <w:rsid w:val="00592FA5"/>
    <w:rsid w:val="00597182"/>
    <w:rsid w:val="005976DA"/>
    <w:rsid w:val="005B0EA2"/>
    <w:rsid w:val="005B27CA"/>
    <w:rsid w:val="005B2F04"/>
    <w:rsid w:val="005C1EB8"/>
    <w:rsid w:val="005C7658"/>
    <w:rsid w:val="005D144A"/>
    <w:rsid w:val="005E2D03"/>
    <w:rsid w:val="005E707E"/>
    <w:rsid w:val="005F036A"/>
    <w:rsid w:val="005F689D"/>
    <w:rsid w:val="00606BA9"/>
    <w:rsid w:val="00610D17"/>
    <w:rsid w:val="006154B7"/>
    <w:rsid w:val="00615CB9"/>
    <w:rsid w:val="006211FF"/>
    <w:rsid w:val="00621569"/>
    <w:rsid w:val="00621ED9"/>
    <w:rsid w:val="006253AD"/>
    <w:rsid w:val="00636E60"/>
    <w:rsid w:val="00643F6C"/>
    <w:rsid w:val="0065320F"/>
    <w:rsid w:val="00670D5F"/>
    <w:rsid w:val="0067263B"/>
    <w:rsid w:val="00672FD4"/>
    <w:rsid w:val="00676252"/>
    <w:rsid w:val="00685604"/>
    <w:rsid w:val="00690E0F"/>
    <w:rsid w:val="00691697"/>
    <w:rsid w:val="006921C4"/>
    <w:rsid w:val="00692B1A"/>
    <w:rsid w:val="00694744"/>
    <w:rsid w:val="006A6A6F"/>
    <w:rsid w:val="006A7B8B"/>
    <w:rsid w:val="006C0E7D"/>
    <w:rsid w:val="006C206C"/>
    <w:rsid w:val="006C45DB"/>
    <w:rsid w:val="006C60A5"/>
    <w:rsid w:val="006C6817"/>
    <w:rsid w:val="006D6BCD"/>
    <w:rsid w:val="006E1E3C"/>
    <w:rsid w:val="006F0505"/>
    <w:rsid w:val="006F785C"/>
    <w:rsid w:val="0070339D"/>
    <w:rsid w:val="00715290"/>
    <w:rsid w:val="007231CB"/>
    <w:rsid w:val="0073016F"/>
    <w:rsid w:val="007354DE"/>
    <w:rsid w:val="00744556"/>
    <w:rsid w:val="00746D95"/>
    <w:rsid w:val="007521C5"/>
    <w:rsid w:val="0076579A"/>
    <w:rsid w:val="0076725B"/>
    <w:rsid w:val="00772785"/>
    <w:rsid w:val="00774A67"/>
    <w:rsid w:val="00782B0D"/>
    <w:rsid w:val="0078423A"/>
    <w:rsid w:val="007909CE"/>
    <w:rsid w:val="007918E2"/>
    <w:rsid w:val="00795E8A"/>
    <w:rsid w:val="007A07CD"/>
    <w:rsid w:val="007A3E2C"/>
    <w:rsid w:val="007C18FD"/>
    <w:rsid w:val="007C5B62"/>
    <w:rsid w:val="007D3819"/>
    <w:rsid w:val="007E43C6"/>
    <w:rsid w:val="007E629B"/>
    <w:rsid w:val="007F01F3"/>
    <w:rsid w:val="007F0984"/>
    <w:rsid w:val="007F31F1"/>
    <w:rsid w:val="00800971"/>
    <w:rsid w:val="00804580"/>
    <w:rsid w:val="0080501B"/>
    <w:rsid w:val="00807BA7"/>
    <w:rsid w:val="008226E8"/>
    <w:rsid w:val="00822BFE"/>
    <w:rsid w:val="00823A64"/>
    <w:rsid w:val="00827E14"/>
    <w:rsid w:val="008305FF"/>
    <w:rsid w:val="00830F59"/>
    <w:rsid w:val="0083510B"/>
    <w:rsid w:val="0084613C"/>
    <w:rsid w:val="00846433"/>
    <w:rsid w:val="00847868"/>
    <w:rsid w:val="00847E4B"/>
    <w:rsid w:val="00854E10"/>
    <w:rsid w:val="008565E2"/>
    <w:rsid w:val="00861A10"/>
    <w:rsid w:val="00861A9B"/>
    <w:rsid w:val="00871491"/>
    <w:rsid w:val="00872770"/>
    <w:rsid w:val="008754D6"/>
    <w:rsid w:val="00882F62"/>
    <w:rsid w:val="00894E0B"/>
    <w:rsid w:val="008974E2"/>
    <w:rsid w:val="00897B7E"/>
    <w:rsid w:val="008A3ED7"/>
    <w:rsid w:val="008A5864"/>
    <w:rsid w:val="008A7EB8"/>
    <w:rsid w:val="008B7633"/>
    <w:rsid w:val="008C0AEE"/>
    <w:rsid w:val="008C0C97"/>
    <w:rsid w:val="008D34E4"/>
    <w:rsid w:val="008F43AD"/>
    <w:rsid w:val="00914748"/>
    <w:rsid w:val="0092605F"/>
    <w:rsid w:val="009318BF"/>
    <w:rsid w:val="009356FC"/>
    <w:rsid w:val="009365AC"/>
    <w:rsid w:val="00942497"/>
    <w:rsid w:val="00944313"/>
    <w:rsid w:val="009467F4"/>
    <w:rsid w:val="00953FE4"/>
    <w:rsid w:val="00963FF4"/>
    <w:rsid w:val="009731F8"/>
    <w:rsid w:val="00977BAC"/>
    <w:rsid w:val="00980610"/>
    <w:rsid w:val="0099208D"/>
    <w:rsid w:val="00994E45"/>
    <w:rsid w:val="009A1B8E"/>
    <w:rsid w:val="009B489B"/>
    <w:rsid w:val="009B48A1"/>
    <w:rsid w:val="009D035F"/>
    <w:rsid w:val="009D5B7D"/>
    <w:rsid w:val="009D5F54"/>
    <w:rsid w:val="009D6880"/>
    <w:rsid w:val="00A035AF"/>
    <w:rsid w:val="00A04DB1"/>
    <w:rsid w:val="00A1273E"/>
    <w:rsid w:val="00A13C3C"/>
    <w:rsid w:val="00A42707"/>
    <w:rsid w:val="00A442EE"/>
    <w:rsid w:val="00A5030D"/>
    <w:rsid w:val="00A51F98"/>
    <w:rsid w:val="00A6159A"/>
    <w:rsid w:val="00A74395"/>
    <w:rsid w:val="00A758AD"/>
    <w:rsid w:val="00A75A2A"/>
    <w:rsid w:val="00A8578A"/>
    <w:rsid w:val="00A924E9"/>
    <w:rsid w:val="00A95692"/>
    <w:rsid w:val="00A97BE3"/>
    <w:rsid w:val="00AA05EE"/>
    <w:rsid w:val="00AA0D18"/>
    <w:rsid w:val="00AB5F73"/>
    <w:rsid w:val="00AB62D3"/>
    <w:rsid w:val="00AC0BA6"/>
    <w:rsid w:val="00AC16D6"/>
    <w:rsid w:val="00AC710C"/>
    <w:rsid w:val="00AC715A"/>
    <w:rsid w:val="00AD378E"/>
    <w:rsid w:val="00AD639C"/>
    <w:rsid w:val="00AE18E5"/>
    <w:rsid w:val="00AE42AC"/>
    <w:rsid w:val="00AE4BBA"/>
    <w:rsid w:val="00AF33D9"/>
    <w:rsid w:val="00AF4AD3"/>
    <w:rsid w:val="00AF5D76"/>
    <w:rsid w:val="00B1103B"/>
    <w:rsid w:val="00B176B6"/>
    <w:rsid w:val="00B22CF5"/>
    <w:rsid w:val="00B24522"/>
    <w:rsid w:val="00B265AD"/>
    <w:rsid w:val="00B30370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67E4C"/>
    <w:rsid w:val="00B70832"/>
    <w:rsid w:val="00B820DC"/>
    <w:rsid w:val="00B916B6"/>
    <w:rsid w:val="00B92C91"/>
    <w:rsid w:val="00BA4495"/>
    <w:rsid w:val="00BA7AF8"/>
    <w:rsid w:val="00BB1B2E"/>
    <w:rsid w:val="00BB5CF4"/>
    <w:rsid w:val="00BC2D8A"/>
    <w:rsid w:val="00BD4BD3"/>
    <w:rsid w:val="00BE62B9"/>
    <w:rsid w:val="00BF3447"/>
    <w:rsid w:val="00BF5158"/>
    <w:rsid w:val="00C014C9"/>
    <w:rsid w:val="00C02E15"/>
    <w:rsid w:val="00C30D07"/>
    <w:rsid w:val="00C31403"/>
    <w:rsid w:val="00C340FB"/>
    <w:rsid w:val="00C40555"/>
    <w:rsid w:val="00C422F5"/>
    <w:rsid w:val="00C43BDF"/>
    <w:rsid w:val="00C46157"/>
    <w:rsid w:val="00C47DB0"/>
    <w:rsid w:val="00C51D40"/>
    <w:rsid w:val="00C53D9E"/>
    <w:rsid w:val="00C65990"/>
    <w:rsid w:val="00C822AF"/>
    <w:rsid w:val="00C84C7C"/>
    <w:rsid w:val="00CA6735"/>
    <w:rsid w:val="00CB002A"/>
    <w:rsid w:val="00CB4DE6"/>
    <w:rsid w:val="00CC19B3"/>
    <w:rsid w:val="00CD289C"/>
    <w:rsid w:val="00CD2A3D"/>
    <w:rsid w:val="00CE3873"/>
    <w:rsid w:val="00D00F2B"/>
    <w:rsid w:val="00D11F3E"/>
    <w:rsid w:val="00D320C9"/>
    <w:rsid w:val="00D33338"/>
    <w:rsid w:val="00D33D1E"/>
    <w:rsid w:val="00D464AC"/>
    <w:rsid w:val="00D60555"/>
    <w:rsid w:val="00D64085"/>
    <w:rsid w:val="00D67EF6"/>
    <w:rsid w:val="00D73C78"/>
    <w:rsid w:val="00D758EA"/>
    <w:rsid w:val="00D82EFF"/>
    <w:rsid w:val="00D84CC7"/>
    <w:rsid w:val="00D90B3D"/>
    <w:rsid w:val="00D95E0E"/>
    <w:rsid w:val="00DA0D9F"/>
    <w:rsid w:val="00DA36A9"/>
    <w:rsid w:val="00DB0824"/>
    <w:rsid w:val="00DB3464"/>
    <w:rsid w:val="00DB7832"/>
    <w:rsid w:val="00DB7D3D"/>
    <w:rsid w:val="00DD0E42"/>
    <w:rsid w:val="00DD3397"/>
    <w:rsid w:val="00DE212A"/>
    <w:rsid w:val="00DE72B9"/>
    <w:rsid w:val="00DF46A9"/>
    <w:rsid w:val="00DF7E2A"/>
    <w:rsid w:val="00E0002D"/>
    <w:rsid w:val="00E11319"/>
    <w:rsid w:val="00E14C0C"/>
    <w:rsid w:val="00E4694A"/>
    <w:rsid w:val="00E6003C"/>
    <w:rsid w:val="00E6043D"/>
    <w:rsid w:val="00E605A3"/>
    <w:rsid w:val="00E62CE8"/>
    <w:rsid w:val="00E67247"/>
    <w:rsid w:val="00E67E0D"/>
    <w:rsid w:val="00EA6702"/>
    <w:rsid w:val="00EA6A68"/>
    <w:rsid w:val="00EB2116"/>
    <w:rsid w:val="00EC432C"/>
    <w:rsid w:val="00EC6BFB"/>
    <w:rsid w:val="00EC72AF"/>
    <w:rsid w:val="00ED6C52"/>
    <w:rsid w:val="00EF349F"/>
    <w:rsid w:val="00EF7D2E"/>
    <w:rsid w:val="00F042FB"/>
    <w:rsid w:val="00F315DC"/>
    <w:rsid w:val="00F31B68"/>
    <w:rsid w:val="00F4416D"/>
    <w:rsid w:val="00F47381"/>
    <w:rsid w:val="00F47C1D"/>
    <w:rsid w:val="00F5334B"/>
    <w:rsid w:val="00F5561F"/>
    <w:rsid w:val="00F568BE"/>
    <w:rsid w:val="00F67A9C"/>
    <w:rsid w:val="00F81390"/>
    <w:rsid w:val="00F87A6C"/>
    <w:rsid w:val="00F87AB5"/>
    <w:rsid w:val="00F95503"/>
    <w:rsid w:val="00FA0239"/>
    <w:rsid w:val="00FB0B0B"/>
    <w:rsid w:val="00FB0CB0"/>
    <w:rsid w:val="00FB783A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3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2A"/>
  </w:style>
  <w:style w:type="paragraph" w:styleId="Footer">
    <w:name w:val="footer"/>
    <w:basedOn w:val="Normal"/>
    <w:link w:val="FooterChar"/>
    <w:uiPriority w:val="99"/>
    <w:unhideWhenUsed/>
    <w:rsid w:val="00C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2A"/>
  </w:style>
  <w:style w:type="character" w:styleId="CommentReference">
    <w:name w:val="annotation reference"/>
    <w:basedOn w:val="DefaultParagraphFont"/>
    <w:uiPriority w:val="99"/>
    <w:semiHidden/>
    <w:unhideWhenUsed/>
    <w:rsid w:val="0059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3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2A"/>
  </w:style>
  <w:style w:type="paragraph" w:styleId="Footer">
    <w:name w:val="footer"/>
    <w:basedOn w:val="Normal"/>
    <w:link w:val="FooterChar"/>
    <w:uiPriority w:val="99"/>
    <w:unhideWhenUsed/>
    <w:rsid w:val="00CB0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2A"/>
  </w:style>
  <w:style w:type="character" w:styleId="CommentReference">
    <w:name w:val="annotation reference"/>
    <w:basedOn w:val="DefaultParagraphFont"/>
    <w:uiPriority w:val="99"/>
    <w:semiHidden/>
    <w:unhideWhenUsed/>
    <w:rsid w:val="0059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keofwellingtoncowbridge.com/fun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tyn.gov.uk/english/inspection/supplementary-guidan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ales.gov.uk/topics/educationandskills/allsectorpolicies/qualified-for-life-an-educational-improvement-plan/?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les.gov.uk/topics/educationandskills/schoolshome/raisingstandards/rewriting-the-future-schools/?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3486-FDEB-4B50-B418-F5491BF7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B8536205.dotm</Template>
  <TotalTime>1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3</cp:revision>
  <cp:lastPrinted>2014-10-27T11:27:00Z</cp:lastPrinted>
  <dcterms:created xsi:type="dcterms:W3CDTF">2015-06-08T13:18:00Z</dcterms:created>
  <dcterms:modified xsi:type="dcterms:W3CDTF">2015-06-08T13:23:00Z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A11054692</vt:lpwstr>
  </property>
  <property fmtid="{D5CDD505-2E9C-101B-9397-08002B2CF9AE}" pid="4" name="Objective-Title">
    <vt:lpwstr>NDLC2-02-01 Minutes (22 Jan 2015) (Eng)</vt:lpwstr>
  </property>
  <property fmtid="{D5CDD505-2E9C-101B-9397-08002B2CF9AE}" pid="5" name="Objective-Comment">
    <vt:lpwstr/>
  </property>
  <property fmtid="{D5CDD505-2E9C-101B-9397-08002B2CF9AE}" pid="6" name="Objective-CreationStamp">
    <vt:filetime>2015-06-08T08:41:06Z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2015-06-08T13:24:34Z</vt:filetime>
  </property>
  <property fmtid="{D5CDD505-2E9C-101B-9397-08002B2CF9AE}" pid="10" name="Objective-ModificationStamp">
    <vt:filetime>2015-06-08T13:24:28Z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2015-01-25T23:00:00Z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